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D24EC" w14:textId="07745A15" w:rsidR="00F9384D" w:rsidRDefault="00F9384D" w:rsidP="0052303F">
      <w:pPr>
        <w:spacing w:after="0" w:line="240" w:lineRule="auto"/>
        <w:ind w:left="-284" w:right="-897"/>
        <w:rPr>
          <w:rFonts w:ascii="Arial" w:hAnsi="Arial" w:cs="Arial"/>
          <w:sz w:val="24"/>
          <w:szCs w:val="24"/>
        </w:rPr>
      </w:pPr>
    </w:p>
    <w:p w14:paraId="1F5CB3A2" w14:textId="7E03F724" w:rsidR="00C45EAE" w:rsidRDefault="00C45EAE" w:rsidP="0052303F">
      <w:pPr>
        <w:spacing w:after="0" w:line="240" w:lineRule="auto"/>
        <w:ind w:left="-284" w:right="-897"/>
        <w:rPr>
          <w:rFonts w:ascii="Arial" w:hAnsi="Arial" w:cs="Arial"/>
          <w:sz w:val="24"/>
          <w:szCs w:val="24"/>
        </w:rPr>
      </w:pPr>
      <w:r w:rsidRPr="000907E3">
        <w:rPr>
          <w:rFonts w:ascii="Arial" w:hAnsi="Arial" w:cs="Arial"/>
          <w:sz w:val="24"/>
          <w:szCs w:val="24"/>
        </w:rPr>
        <w:t xml:space="preserve">It is well recognised that the Covid-19 pandemic has, and continues to have, a significant impact on the training of </w:t>
      </w:r>
      <w:proofErr w:type="gramStart"/>
      <w:r w:rsidRPr="000907E3">
        <w:rPr>
          <w:rFonts w:ascii="Arial" w:hAnsi="Arial" w:cs="Arial"/>
          <w:sz w:val="24"/>
          <w:szCs w:val="24"/>
        </w:rPr>
        <w:t>a number of</w:t>
      </w:r>
      <w:proofErr w:type="gramEnd"/>
      <w:r w:rsidRPr="000907E3">
        <w:rPr>
          <w:rFonts w:ascii="Arial" w:hAnsi="Arial" w:cs="Arial"/>
          <w:sz w:val="24"/>
          <w:szCs w:val="24"/>
        </w:rPr>
        <w:t xml:space="preserve"> trainees.  These include:</w:t>
      </w:r>
    </w:p>
    <w:p w14:paraId="33C89083" w14:textId="77777777" w:rsidR="0052303F" w:rsidRPr="000907E3" w:rsidRDefault="0052303F" w:rsidP="0052303F">
      <w:pPr>
        <w:spacing w:after="0" w:line="240" w:lineRule="auto"/>
        <w:ind w:left="142" w:right="-897" w:hanging="426"/>
        <w:rPr>
          <w:rFonts w:ascii="Arial" w:hAnsi="Arial" w:cs="Arial"/>
          <w:sz w:val="24"/>
          <w:szCs w:val="24"/>
        </w:rPr>
      </w:pPr>
    </w:p>
    <w:p w14:paraId="130F341F" w14:textId="77777777" w:rsidR="00C45EAE" w:rsidRPr="000907E3" w:rsidRDefault="00C45EAE" w:rsidP="0052303F">
      <w:pPr>
        <w:pStyle w:val="ListParagraph"/>
        <w:numPr>
          <w:ilvl w:val="0"/>
          <w:numId w:val="4"/>
        </w:numPr>
        <w:ind w:left="142" w:right="-897" w:hanging="426"/>
        <w:rPr>
          <w:rFonts w:cs="Arial"/>
        </w:rPr>
      </w:pPr>
      <w:r w:rsidRPr="000907E3">
        <w:rPr>
          <w:rFonts w:cs="Arial"/>
          <w:b/>
          <w:bCs/>
        </w:rPr>
        <w:t>Clinically Extremely Vulnerable (CEV)</w:t>
      </w:r>
      <w:r w:rsidRPr="000907E3">
        <w:rPr>
          <w:rFonts w:cs="Arial"/>
        </w:rPr>
        <w:t xml:space="preserve"> trainees, as defined at the government website: </w:t>
      </w:r>
      <w:hyperlink r:id="rId11" w:anchor="who-this-guidance-is-for" w:history="1">
        <w:r w:rsidRPr="000907E3">
          <w:rPr>
            <w:rStyle w:val="Hyperlink"/>
            <w:rFonts w:cs="Arial"/>
          </w:rPr>
          <w:t>https://www.gov.uk/government/publications/guidance-on-shielding-and-protecting-extremely-vulnerable-persons-from-covid-19/guidance-on-shielding-and-protecting-extremely-vulnerable-persons-from-covid-19#who-this-guidance-is-for</w:t>
        </w:r>
      </w:hyperlink>
    </w:p>
    <w:p w14:paraId="494F3565" w14:textId="77777777" w:rsidR="00C45EAE" w:rsidRPr="000907E3" w:rsidRDefault="00C45EAE" w:rsidP="0052303F">
      <w:pPr>
        <w:spacing w:after="0" w:line="240" w:lineRule="auto"/>
        <w:ind w:left="142" w:right="-897" w:hanging="426"/>
        <w:rPr>
          <w:rFonts w:ascii="Arial" w:hAnsi="Arial" w:cs="Arial"/>
          <w:sz w:val="24"/>
          <w:szCs w:val="24"/>
        </w:rPr>
      </w:pPr>
    </w:p>
    <w:p w14:paraId="7EC03D01" w14:textId="77777777" w:rsidR="00C45EAE" w:rsidRPr="000907E3" w:rsidRDefault="00C45EAE" w:rsidP="0052303F">
      <w:pPr>
        <w:pStyle w:val="ListParagraph"/>
        <w:numPr>
          <w:ilvl w:val="0"/>
          <w:numId w:val="4"/>
        </w:numPr>
        <w:ind w:left="142" w:right="-897" w:hanging="426"/>
        <w:rPr>
          <w:rFonts w:cs="Arial"/>
        </w:rPr>
      </w:pPr>
      <w:r w:rsidRPr="000907E3">
        <w:rPr>
          <w:rFonts w:cs="Arial"/>
          <w:b/>
          <w:bCs/>
        </w:rPr>
        <w:t>Clinically Vulnerable (CV)</w:t>
      </w:r>
      <w:r w:rsidRPr="000907E3">
        <w:rPr>
          <w:rFonts w:cs="Arial"/>
        </w:rPr>
        <w:t xml:space="preserve"> trainees: those trainees who are at increased risk of developing significant health issues due to coronavirus but are not covered by the government advice to shield for CEV individuals.   These include BAME individuals, pregnant women (especially beyond 28 weeks), and staff who have health issues that fall outside the CEV group e.g. diabetes, obesity.  These trainees are at increased risk within the clinical setting and, following appropriate occupational health assessment, may not be able to continue in their normal clinical roles.</w:t>
      </w:r>
    </w:p>
    <w:p w14:paraId="2FF13CFC" w14:textId="77777777" w:rsidR="00C45EAE" w:rsidRPr="000907E3" w:rsidRDefault="00C45EAE" w:rsidP="0052303F">
      <w:pPr>
        <w:pStyle w:val="ListParagraph"/>
        <w:ind w:left="142" w:right="-897" w:hanging="426"/>
        <w:rPr>
          <w:rFonts w:cs="Arial"/>
        </w:rPr>
      </w:pPr>
    </w:p>
    <w:p w14:paraId="54BD5F7F" w14:textId="77777777" w:rsidR="00C45EAE" w:rsidRPr="000907E3" w:rsidRDefault="00C45EAE" w:rsidP="0052303F">
      <w:pPr>
        <w:pStyle w:val="ListParagraph"/>
        <w:numPr>
          <w:ilvl w:val="0"/>
          <w:numId w:val="4"/>
        </w:numPr>
        <w:ind w:left="142" w:right="-897" w:hanging="426"/>
        <w:rPr>
          <w:rFonts w:cs="Arial"/>
        </w:rPr>
      </w:pPr>
      <w:r w:rsidRPr="000907E3">
        <w:rPr>
          <w:rFonts w:cs="Arial"/>
          <w:b/>
          <w:bCs/>
        </w:rPr>
        <w:t>Other trainees</w:t>
      </w:r>
      <w:r w:rsidRPr="000907E3">
        <w:rPr>
          <w:rFonts w:cs="Arial"/>
        </w:rPr>
        <w:t xml:space="preserve"> who do not fall into the CEV or CV categories but are unable to undertake their normal clinical activities due to Covid-19.  These may include trainees living or caring for CEV or CV relatives, where the risk of the trainee contracting Covid-19 outweighs the risk to their training, or trainees who rely on lip reading to communication with patients and colleagues.</w:t>
      </w:r>
    </w:p>
    <w:p w14:paraId="00055DB6" w14:textId="77777777" w:rsidR="00C45EAE" w:rsidRPr="000907E3" w:rsidRDefault="00C45EAE" w:rsidP="0052303F">
      <w:pPr>
        <w:pStyle w:val="ListParagraph"/>
        <w:ind w:left="142" w:right="-897" w:hanging="426"/>
        <w:rPr>
          <w:rFonts w:cs="Arial"/>
        </w:rPr>
      </w:pPr>
    </w:p>
    <w:p w14:paraId="68E8C909" w14:textId="21AD9B42" w:rsidR="00C45EAE" w:rsidRPr="000907E3" w:rsidRDefault="00C45EAE" w:rsidP="009273CD">
      <w:pPr>
        <w:spacing w:after="0" w:line="240" w:lineRule="auto"/>
        <w:ind w:left="-284" w:right="-897"/>
        <w:rPr>
          <w:rFonts w:ascii="Arial" w:hAnsi="Arial" w:cs="Arial"/>
          <w:sz w:val="24"/>
          <w:szCs w:val="24"/>
        </w:rPr>
      </w:pPr>
      <w:r w:rsidRPr="000907E3">
        <w:rPr>
          <w:rFonts w:ascii="Arial" w:hAnsi="Arial" w:cs="Arial"/>
          <w:sz w:val="24"/>
          <w:szCs w:val="24"/>
        </w:rPr>
        <w:t xml:space="preserve">The term ‘shielding’ has been used to describe those people who fall into the CEV category only.  However, it is recognised that all trainees who fall into any of the three groups above, may have been displaced from normal clinical activity due to the pandemic.  Therefore, the term </w:t>
      </w:r>
      <w:proofErr w:type="spellStart"/>
      <w:r w:rsidRPr="000907E3">
        <w:rPr>
          <w:rFonts w:ascii="Arial" w:hAnsi="Arial" w:cs="Arial"/>
          <w:b/>
          <w:bCs/>
          <w:sz w:val="24"/>
          <w:szCs w:val="24"/>
        </w:rPr>
        <w:t>Covid</w:t>
      </w:r>
      <w:proofErr w:type="spellEnd"/>
      <w:r w:rsidRPr="000907E3">
        <w:rPr>
          <w:rFonts w:ascii="Arial" w:hAnsi="Arial" w:cs="Arial"/>
          <w:b/>
          <w:bCs/>
          <w:sz w:val="24"/>
          <w:szCs w:val="24"/>
        </w:rPr>
        <w:t>-displaced</w:t>
      </w:r>
      <w:r w:rsidRPr="000907E3">
        <w:rPr>
          <w:rFonts w:ascii="Arial" w:hAnsi="Arial" w:cs="Arial"/>
          <w:sz w:val="24"/>
          <w:szCs w:val="24"/>
        </w:rPr>
        <w:t xml:space="preserve"> should be used to encompass these trainees unable to continue in their normal clinical work due to the pandemic.</w:t>
      </w:r>
    </w:p>
    <w:p w14:paraId="457547C5" w14:textId="77777777" w:rsidR="00C45EAE" w:rsidRPr="000907E3" w:rsidRDefault="00C45EAE" w:rsidP="0052303F">
      <w:pPr>
        <w:spacing w:after="0" w:line="240" w:lineRule="auto"/>
        <w:ind w:left="142" w:right="-897" w:hanging="426"/>
        <w:rPr>
          <w:rFonts w:ascii="Arial" w:hAnsi="Arial" w:cs="Arial"/>
          <w:sz w:val="24"/>
          <w:szCs w:val="24"/>
        </w:rPr>
      </w:pPr>
    </w:p>
    <w:p w14:paraId="3F4F2EAD" w14:textId="77777777" w:rsidR="00C45EAE" w:rsidRPr="000907E3" w:rsidRDefault="00C45EAE" w:rsidP="0052303F">
      <w:pPr>
        <w:spacing w:after="0" w:line="240" w:lineRule="auto"/>
        <w:ind w:left="142" w:right="-897" w:hanging="426"/>
        <w:rPr>
          <w:rFonts w:ascii="Arial" w:hAnsi="Arial" w:cs="Arial"/>
          <w:sz w:val="24"/>
          <w:szCs w:val="24"/>
        </w:rPr>
      </w:pPr>
      <w:r w:rsidRPr="000907E3">
        <w:rPr>
          <w:rFonts w:ascii="Arial" w:hAnsi="Arial" w:cs="Arial"/>
          <w:sz w:val="24"/>
          <w:szCs w:val="24"/>
        </w:rPr>
        <w:t xml:space="preserve"> </w:t>
      </w:r>
    </w:p>
    <w:p w14:paraId="5BBE8215" w14:textId="77777777" w:rsidR="00C45EAE" w:rsidRPr="00F9384D" w:rsidRDefault="00C45EAE" w:rsidP="0052303F">
      <w:pPr>
        <w:spacing w:after="0" w:line="240" w:lineRule="auto"/>
        <w:ind w:left="142" w:right="-897" w:hanging="426"/>
        <w:rPr>
          <w:rFonts w:ascii="Arial" w:hAnsi="Arial" w:cs="Arial"/>
          <w:b/>
          <w:bCs/>
          <w:sz w:val="28"/>
          <w:szCs w:val="28"/>
        </w:rPr>
      </w:pPr>
      <w:r w:rsidRPr="00F9384D">
        <w:rPr>
          <w:rFonts w:ascii="Arial" w:hAnsi="Arial" w:cs="Arial"/>
          <w:b/>
          <w:bCs/>
          <w:sz w:val="28"/>
          <w:szCs w:val="28"/>
        </w:rPr>
        <w:t>General employment principles:</w:t>
      </w:r>
    </w:p>
    <w:p w14:paraId="3691344C" w14:textId="77777777" w:rsidR="00C45EAE" w:rsidRPr="000907E3" w:rsidRDefault="00C45EAE" w:rsidP="0052303F">
      <w:pPr>
        <w:spacing w:after="0" w:line="240" w:lineRule="auto"/>
        <w:ind w:left="142" w:right="-897" w:hanging="426"/>
        <w:rPr>
          <w:rFonts w:ascii="Arial" w:hAnsi="Arial" w:cs="Arial"/>
          <w:sz w:val="24"/>
          <w:szCs w:val="24"/>
        </w:rPr>
      </w:pPr>
    </w:p>
    <w:p w14:paraId="7B902B30" w14:textId="77777777" w:rsidR="00C45EAE" w:rsidRPr="000907E3" w:rsidRDefault="00C45EAE" w:rsidP="0052303F">
      <w:pPr>
        <w:pStyle w:val="ListParagraph"/>
        <w:numPr>
          <w:ilvl w:val="0"/>
          <w:numId w:val="5"/>
        </w:numPr>
        <w:ind w:left="142" w:right="-897" w:hanging="426"/>
        <w:rPr>
          <w:rFonts w:cs="Arial"/>
        </w:rPr>
      </w:pPr>
      <w:r w:rsidRPr="000907E3">
        <w:rPr>
          <w:rFonts w:cs="Arial"/>
        </w:rPr>
        <w:t xml:space="preserve">Trainees who are shielding or otherwise </w:t>
      </w:r>
      <w:proofErr w:type="spellStart"/>
      <w:r w:rsidRPr="000907E3">
        <w:rPr>
          <w:rFonts w:cs="Arial"/>
        </w:rPr>
        <w:t>Covid</w:t>
      </w:r>
      <w:proofErr w:type="spellEnd"/>
      <w:r w:rsidRPr="000907E3">
        <w:rPr>
          <w:rFonts w:cs="Arial"/>
        </w:rPr>
        <w:t>-displaced are not classed as on sick leave and may still be able to undertake work and gain competencies.</w:t>
      </w:r>
    </w:p>
    <w:p w14:paraId="64D5B9A3" w14:textId="77777777" w:rsidR="00C45EAE" w:rsidRPr="000907E3" w:rsidRDefault="00C45EAE" w:rsidP="0052303F">
      <w:pPr>
        <w:spacing w:after="0" w:line="240" w:lineRule="auto"/>
        <w:ind w:left="142" w:right="-897" w:hanging="426"/>
        <w:rPr>
          <w:rFonts w:ascii="Arial" w:hAnsi="Arial" w:cs="Arial"/>
          <w:sz w:val="24"/>
          <w:szCs w:val="24"/>
        </w:rPr>
      </w:pPr>
    </w:p>
    <w:p w14:paraId="763F7CF3" w14:textId="77777777" w:rsidR="00C45EAE" w:rsidRPr="000907E3" w:rsidRDefault="00C45EAE" w:rsidP="0052303F">
      <w:pPr>
        <w:pStyle w:val="ListParagraph"/>
        <w:numPr>
          <w:ilvl w:val="0"/>
          <w:numId w:val="5"/>
        </w:numPr>
        <w:ind w:left="142" w:right="-897" w:hanging="426"/>
        <w:rPr>
          <w:rFonts w:cs="Arial"/>
        </w:rPr>
      </w:pPr>
      <w:r w:rsidRPr="000907E3">
        <w:rPr>
          <w:rFonts w:cs="Arial"/>
        </w:rPr>
        <w:t xml:space="preserve">The employer, usually the NHS, is required to support all staff to enable them to stay well and to continue to contribute to work where reasonable adjustments can be made to accommodate them.  </w:t>
      </w:r>
    </w:p>
    <w:p w14:paraId="7CA97534" w14:textId="77777777" w:rsidR="00C45EAE" w:rsidRPr="000907E3" w:rsidRDefault="00C45EAE" w:rsidP="0052303F">
      <w:pPr>
        <w:pStyle w:val="ListParagraph"/>
        <w:ind w:left="142" w:right="-897" w:hanging="426"/>
        <w:rPr>
          <w:rFonts w:cs="Arial"/>
        </w:rPr>
      </w:pPr>
    </w:p>
    <w:p w14:paraId="0C0240B5" w14:textId="77777777" w:rsidR="00C45EAE" w:rsidRPr="000907E3" w:rsidRDefault="00C45EAE" w:rsidP="0052303F">
      <w:pPr>
        <w:pStyle w:val="ListParagraph"/>
        <w:numPr>
          <w:ilvl w:val="0"/>
          <w:numId w:val="5"/>
        </w:numPr>
        <w:ind w:left="142" w:right="-897" w:hanging="426"/>
        <w:rPr>
          <w:rFonts w:cs="Arial"/>
        </w:rPr>
      </w:pPr>
      <w:r w:rsidRPr="000907E3">
        <w:rPr>
          <w:rFonts w:cs="Arial"/>
        </w:rPr>
        <w:t xml:space="preserve">Where it is not possible for a shielded NHS employee to work safely their employer will need to “exercise discretion and use the flexibilities available to support staff during the pandemic.” </w:t>
      </w:r>
      <w:hyperlink r:id="rId12" w:anchor="Shielding" w:history="1">
        <w:r w:rsidRPr="000907E3">
          <w:rPr>
            <w:rStyle w:val="Hyperlink"/>
            <w:rFonts w:cs="Arial"/>
          </w:rPr>
          <w:t>https://www.nhsemployers.org/covid19/staff-terms-and-conditions/staff-terms-and-conditions-faqs/pay#Shielding</w:t>
        </w:r>
      </w:hyperlink>
    </w:p>
    <w:p w14:paraId="2E6A4324" w14:textId="33BFCFAD" w:rsidR="00C45EAE" w:rsidRPr="000907E3" w:rsidRDefault="00C45EAE" w:rsidP="007F2818">
      <w:pPr>
        <w:spacing w:after="0" w:line="240" w:lineRule="auto"/>
        <w:ind w:left="142" w:right="-897" w:hanging="426"/>
        <w:rPr>
          <w:rFonts w:ascii="Arial" w:hAnsi="Arial" w:cs="Arial"/>
          <w:sz w:val="24"/>
          <w:szCs w:val="24"/>
        </w:rPr>
      </w:pPr>
      <w:r w:rsidRPr="000907E3">
        <w:rPr>
          <w:rFonts w:ascii="Arial" w:hAnsi="Arial" w:cs="Arial"/>
          <w:sz w:val="24"/>
          <w:szCs w:val="24"/>
        </w:rPr>
        <w:t xml:space="preserve">  </w:t>
      </w:r>
    </w:p>
    <w:p w14:paraId="3D9E8668" w14:textId="77777777" w:rsidR="00C45EAE" w:rsidRPr="000907E3" w:rsidRDefault="00C45EAE" w:rsidP="0052303F">
      <w:pPr>
        <w:pStyle w:val="ListParagraph"/>
        <w:numPr>
          <w:ilvl w:val="0"/>
          <w:numId w:val="5"/>
        </w:numPr>
        <w:ind w:left="142" w:right="-897" w:hanging="426"/>
        <w:rPr>
          <w:rFonts w:cs="Arial"/>
        </w:rPr>
      </w:pPr>
      <w:r w:rsidRPr="000907E3">
        <w:rPr>
          <w:rFonts w:cs="Arial"/>
        </w:rPr>
        <w:t xml:space="preserve">Trainees who are with the CEV or CV groups may choose not to shield but they must be aware of any risks they take in doing so.  </w:t>
      </w:r>
    </w:p>
    <w:p w14:paraId="059724D1" w14:textId="77777777" w:rsidR="00C45EAE" w:rsidRPr="000907E3" w:rsidRDefault="00C45EAE" w:rsidP="0052303F">
      <w:pPr>
        <w:pStyle w:val="ListParagraph"/>
        <w:ind w:left="142" w:right="-897" w:hanging="426"/>
        <w:rPr>
          <w:rFonts w:cs="Arial"/>
        </w:rPr>
      </w:pPr>
    </w:p>
    <w:p w14:paraId="126C2205" w14:textId="77777777" w:rsidR="00C45EAE" w:rsidRPr="000907E3" w:rsidRDefault="00C45EAE" w:rsidP="0052303F">
      <w:pPr>
        <w:pStyle w:val="ListParagraph"/>
        <w:numPr>
          <w:ilvl w:val="0"/>
          <w:numId w:val="5"/>
        </w:numPr>
        <w:ind w:left="142" w:right="-897" w:hanging="426"/>
        <w:rPr>
          <w:rFonts w:cs="Arial"/>
        </w:rPr>
      </w:pPr>
      <w:r w:rsidRPr="000907E3">
        <w:rPr>
          <w:rFonts w:cs="Arial"/>
        </w:rPr>
        <w:t xml:space="preserve">Trainees ‘shielding by proxy’ to protect a member of their household, may be supported by, for example, the possibility of alternative accommodation for the trainee to allow them to continue to work and train. </w:t>
      </w:r>
    </w:p>
    <w:p w14:paraId="5961E737" w14:textId="77777777" w:rsidR="00C45EAE" w:rsidRPr="000907E3" w:rsidRDefault="00C45EAE" w:rsidP="0052303F">
      <w:pPr>
        <w:pStyle w:val="ListParagraph"/>
        <w:ind w:left="142" w:right="-897" w:hanging="426"/>
        <w:rPr>
          <w:rFonts w:cs="Arial"/>
        </w:rPr>
      </w:pPr>
    </w:p>
    <w:p w14:paraId="1BF01B2C" w14:textId="77777777" w:rsidR="00C45EAE" w:rsidRPr="000907E3" w:rsidRDefault="00C45EAE" w:rsidP="0052303F">
      <w:pPr>
        <w:pStyle w:val="ListParagraph"/>
        <w:numPr>
          <w:ilvl w:val="0"/>
          <w:numId w:val="5"/>
        </w:numPr>
        <w:ind w:left="142" w:right="-897" w:hanging="426"/>
        <w:rPr>
          <w:rFonts w:cs="Arial"/>
        </w:rPr>
      </w:pPr>
      <w:r w:rsidRPr="000907E3">
        <w:rPr>
          <w:rFonts w:cs="Arial"/>
        </w:rPr>
        <w:t xml:space="preserve">A number of trainees will not be shielding but may have their work pattern changed because of increased risk </w:t>
      </w:r>
      <w:proofErr w:type="gramStart"/>
      <w:r w:rsidRPr="000907E3">
        <w:rPr>
          <w:rFonts w:cs="Arial"/>
        </w:rPr>
        <w:t>e.g.</w:t>
      </w:r>
      <w:proofErr w:type="gramEnd"/>
      <w:r w:rsidRPr="000907E3">
        <w:rPr>
          <w:rFonts w:cs="Arial"/>
        </w:rPr>
        <w:t xml:space="preserve"> BAME trainees.  They will face many of the same challenges as shielded trainees and any policy should also be sensitive to their needs.</w:t>
      </w:r>
    </w:p>
    <w:p w14:paraId="654F39EE" w14:textId="13709747" w:rsidR="00C45EAE" w:rsidRDefault="00C45EAE" w:rsidP="0052303F">
      <w:pPr>
        <w:spacing w:after="0" w:line="240" w:lineRule="auto"/>
        <w:ind w:left="142" w:right="-897" w:hanging="426"/>
        <w:rPr>
          <w:rFonts w:ascii="Arial" w:hAnsi="Arial" w:cs="Arial"/>
          <w:sz w:val="24"/>
          <w:szCs w:val="24"/>
        </w:rPr>
      </w:pPr>
    </w:p>
    <w:p w14:paraId="61684BF8" w14:textId="77777777" w:rsidR="00F9384D" w:rsidRPr="000907E3" w:rsidRDefault="00F9384D" w:rsidP="0052303F">
      <w:pPr>
        <w:spacing w:after="0" w:line="240" w:lineRule="auto"/>
        <w:ind w:left="142" w:right="-897" w:hanging="426"/>
        <w:rPr>
          <w:rFonts w:ascii="Arial" w:hAnsi="Arial" w:cs="Arial"/>
          <w:sz w:val="24"/>
          <w:szCs w:val="24"/>
        </w:rPr>
      </w:pPr>
    </w:p>
    <w:p w14:paraId="2B6E3C39" w14:textId="77777777" w:rsidR="00C45EAE" w:rsidRPr="00F9384D" w:rsidRDefault="00C45EAE" w:rsidP="0052303F">
      <w:pPr>
        <w:spacing w:after="0" w:line="240" w:lineRule="auto"/>
        <w:ind w:left="142" w:right="-897" w:hanging="426"/>
        <w:rPr>
          <w:rFonts w:ascii="Arial" w:hAnsi="Arial" w:cs="Arial"/>
          <w:b/>
          <w:bCs/>
          <w:sz w:val="28"/>
          <w:szCs w:val="28"/>
        </w:rPr>
      </w:pPr>
      <w:r w:rsidRPr="00F9384D">
        <w:rPr>
          <w:rFonts w:ascii="Arial" w:hAnsi="Arial" w:cs="Arial"/>
          <w:b/>
          <w:bCs/>
          <w:sz w:val="28"/>
          <w:szCs w:val="28"/>
        </w:rPr>
        <w:t>General educational principles:</w:t>
      </w:r>
    </w:p>
    <w:p w14:paraId="3F092B9A" w14:textId="77777777" w:rsidR="00C45EAE" w:rsidRPr="000907E3" w:rsidRDefault="00C45EAE" w:rsidP="0052303F">
      <w:pPr>
        <w:spacing w:after="0" w:line="240" w:lineRule="auto"/>
        <w:ind w:left="142" w:right="-897" w:hanging="426"/>
        <w:rPr>
          <w:rFonts w:ascii="Arial" w:hAnsi="Arial" w:cs="Arial"/>
          <w:sz w:val="24"/>
          <w:szCs w:val="24"/>
        </w:rPr>
      </w:pPr>
    </w:p>
    <w:p w14:paraId="5DDA8511" w14:textId="18A568F2" w:rsidR="00C45EAE" w:rsidRPr="000907E3" w:rsidRDefault="00C45EAE" w:rsidP="00F9384D">
      <w:pPr>
        <w:spacing w:after="0" w:line="240" w:lineRule="auto"/>
        <w:ind w:left="-284" w:right="-897"/>
        <w:rPr>
          <w:rFonts w:ascii="Arial" w:hAnsi="Arial" w:cs="Arial"/>
          <w:sz w:val="24"/>
          <w:szCs w:val="24"/>
        </w:rPr>
      </w:pPr>
      <w:r w:rsidRPr="000907E3">
        <w:rPr>
          <w:rFonts w:ascii="Arial" w:hAnsi="Arial" w:cs="Arial"/>
          <w:sz w:val="24"/>
          <w:szCs w:val="24"/>
        </w:rPr>
        <w:t xml:space="preserve">Covid-19 displacement has caused significant disruption to some trainees, affecting their ability to gain clinical competencies and access training opportunities. These challenges are likely to be exacerbated if further waves of the pandemic occur and further episodes of shielding are necessary.  Therefore, it is imperative that these trainees are closely supported during the period of displacement, when returning to work and in future career planning.  Some trainees may still feel uncertain about returning to their previous clinical environment and those that do return will have been away from the clinical environment for a significant </w:t>
      </w:r>
      <w:proofErr w:type="gramStart"/>
      <w:r w:rsidRPr="000907E3">
        <w:rPr>
          <w:rFonts w:ascii="Arial" w:hAnsi="Arial" w:cs="Arial"/>
          <w:sz w:val="24"/>
          <w:szCs w:val="24"/>
        </w:rPr>
        <w:t>period of time</w:t>
      </w:r>
      <w:proofErr w:type="gramEnd"/>
      <w:r w:rsidRPr="000907E3">
        <w:rPr>
          <w:rFonts w:ascii="Arial" w:hAnsi="Arial" w:cs="Arial"/>
          <w:sz w:val="24"/>
          <w:szCs w:val="24"/>
        </w:rPr>
        <w:t>.  This may be early on in their programs or at critical transition points and appropriate advice and support must be given.</w:t>
      </w:r>
    </w:p>
    <w:p w14:paraId="78FFE0F3" w14:textId="77777777" w:rsidR="00C45EAE" w:rsidRPr="000907E3" w:rsidRDefault="00C45EAE" w:rsidP="0052303F">
      <w:pPr>
        <w:spacing w:after="0" w:line="240" w:lineRule="auto"/>
        <w:ind w:left="142" w:right="-897" w:hanging="426"/>
        <w:rPr>
          <w:rFonts w:ascii="Arial" w:hAnsi="Arial" w:cs="Arial"/>
          <w:sz w:val="24"/>
          <w:szCs w:val="24"/>
        </w:rPr>
      </w:pPr>
    </w:p>
    <w:p w14:paraId="0B65BEA5" w14:textId="77777777" w:rsidR="00C45EAE" w:rsidRPr="000907E3" w:rsidRDefault="00C45EAE" w:rsidP="0052303F">
      <w:pPr>
        <w:spacing w:after="0" w:line="240" w:lineRule="auto"/>
        <w:ind w:left="142" w:right="-897" w:hanging="426"/>
        <w:rPr>
          <w:rFonts w:ascii="Arial" w:hAnsi="Arial" w:cs="Arial"/>
          <w:b/>
          <w:bCs/>
          <w:sz w:val="24"/>
          <w:szCs w:val="24"/>
        </w:rPr>
      </w:pPr>
      <w:r w:rsidRPr="000907E3">
        <w:rPr>
          <w:rFonts w:ascii="Arial" w:hAnsi="Arial" w:cs="Arial"/>
          <w:b/>
          <w:bCs/>
          <w:sz w:val="24"/>
          <w:szCs w:val="24"/>
        </w:rPr>
        <w:t>Recommendations:</w:t>
      </w:r>
    </w:p>
    <w:p w14:paraId="594F76DD" w14:textId="77777777" w:rsidR="00C45EAE" w:rsidRPr="000907E3" w:rsidRDefault="00C45EAE" w:rsidP="0052303F">
      <w:pPr>
        <w:spacing w:after="0" w:line="240" w:lineRule="auto"/>
        <w:ind w:left="142" w:right="-897" w:hanging="426"/>
        <w:rPr>
          <w:rFonts w:ascii="Arial" w:hAnsi="Arial" w:cs="Arial"/>
          <w:sz w:val="24"/>
          <w:szCs w:val="24"/>
        </w:rPr>
      </w:pPr>
    </w:p>
    <w:p w14:paraId="588FDB98" w14:textId="77777777" w:rsidR="00C45EAE" w:rsidRPr="000907E3" w:rsidRDefault="00C45EAE" w:rsidP="0052303F">
      <w:pPr>
        <w:pStyle w:val="ListParagraph"/>
        <w:numPr>
          <w:ilvl w:val="0"/>
          <w:numId w:val="6"/>
        </w:numPr>
        <w:ind w:left="142" w:right="-897" w:hanging="426"/>
        <w:rPr>
          <w:rFonts w:cs="Arial"/>
        </w:rPr>
      </w:pPr>
      <w:r w:rsidRPr="000907E3">
        <w:rPr>
          <w:rFonts w:cs="Arial"/>
        </w:rPr>
        <w:t xml:space="preserve">Each School should keep a log of all </w:t>
      </w:r>
      <w:proofErr w:type="spellStart"/>
      <w:r w:rsidRPr="000907E3">
        <w:rPr>
          <w:rFonts w:cs="Arial"/>
        </w:rPr>
        <w:t>Covid</w:t>
      </w:r>
      <w:proofErr w:type="spellEnd"/>
      <w:r w:rsidRPr="000907E3">
        <w:rPr>
          <w:rFonts w:cs="Arial"/>
        </w:rPr>
        <w:t xml:space="preserve">-displaced trainees with the reason for displacement.  This will allow national collation to determine whether any adjustments can be made for specific groups of displaced trainees </w:t>
      </w:r>
    </w:p>
    <w:p w14:paraId="21E831DC" w14:textId="77777777" w:rsidR="00C45EAE" w:rsidRPr="000907E3" w:rsidRDefault="00C45EAE" w:rsidP="0052303F">
      <w:pPr>
        <w:spacing w:after="0" w:line="240" w:lineRule="auto"/>
        <w:ind w:left="142" w:right="-897" w:hanging="426"/>
        <w:rPr>
          <w:rFonts w:ascii="Arial" w:hAnsi="Arial" w:cs="Arial"/>
          <w:sz w:val="24"/>
          <w:szCs w:val="24"/>
        </w:rPr>
      </w:pPr>
    </w:p>
    <w:p w14:paraId="63CD7E04" w14:textId="36394D5E" w:rsidR="00C45EAE" w:rsidRPr="000907E3" w:rsidRDefault="00C45EAE" w:rsidP="0052303F">
      <w:pPr>
        <w:pStyle w:val="ListParagraph"/>
        <w:numPr>
          <w:ilvl w:val="0"/>
          <w:numId w:val="6"/>
        </w:numPr>
        <w:ind w:left="142" w:right="-897" w:hanging="426"/>
        <w:rPr>
          <w:rFonts w:cs="Arial"/>
        </w:rPr>
      </w:pPr>
      <w:r w:rsidRPr="000907E3">
        <w:rPr>
          <w:rFonts w:cs="Arial"/>
        </w:rPr>
        <w:t xml:space="preserve">All </w:t>
      </w:r>
      <w:proofErr w:type="spellStart"/>
      <w:r w:rsidRPr="000907E3">
        <w:rPr>
          <w:rFonts w:cs="Arial"/>
        </w:rPr>
        <w:t>Covid</w:t>
      </w:r>
      <w:proofErr w:type="spellEnd"/>
      <w:r w:rsidRPr="000907E3">
        <w:rPr>
          <w:rFonts w:cs="Arial"/>
        </w:rPr>
        <w:t xml:space="preserve">-displaced trainees should have regular reviews, documented within their portfolios, outlining their current circumstances, educational and training needs, wellbeing, </w:t>
      </w:r>
      <w:proofErr w:type="gramStart"/>
      <w:r w:rsidRPr="000907E3">
        <w:rPr>
          <w:rFonts w:cs="Arial"/>
        </w:rPr>
        <w:t>support</w:t>
      </w:r>
      <w:proofErr w:type="gramEnd"/>
      <w:r w:rsidRPr="000907E3">
        <w:rPr>
          <w:rFonts w:cs="Arial"/>
        </w:rPr>
        <w:t xml:space="preserve"> and employment options.</w:t>
      </w:r>
    </w:p>
    <w:p w14:paraId="5D684907" w14:textId="77777777" w:rsidR="00C45EAE" w:rsidRPr="000907E3" w:rsidRDefault="00C45EAE" w:rsidP="0052303F">
      <w:pPr>
        <w:spacing w:after="0" w:line="240" w:lineRule="auto"/>
        <w:ind w:left="142" w:right="-897" w:hanging="426"/>
        <w:rPr>
          <w:rFonts w:ascii="Arial" w:hAnsi="Arial" w:cs="Arial"/>
          <w:sz w:val="24"/>
          <w:szCs w:val="24"/>
        </w:rPr>
      </w:pPr>
    </w:p>
    <w:p w14:paraId="04C668C3" w14:textId="77777777" w:rsidR="00C45EAE" w:rsidRPr="000907E3" w:rsidRDefault="00C45EAE" w:rsidP="0052303F">
      <w:pPr>
        <w:pStyle w:val="ListParagraph"/>
        <w:numPr>
          <w:ilvl w:val="0"/>
          <w:numId w:val="6"/>
        </w:numPr>
        <w:ind w:left="142" w:right="-897" w:hanging="426"/>
        <w:rPr>
          <w:rFonts w:cs="Arial"/>
          <w:i/>
          <w:iCs/>
        </w:rPr>
      </w:pPr>
      <w:r w:rsidRPr="000907E3">
        <w:rPr>
          <w:rFonts w:cs="Arial"/>
        </w:rPr>
        <w:t xml:space="preserve">All </w:t>
      </w:r>
      <w:proofErr w:type="spellStart"/>
      <w:r w:rsidRPr="000907E3">
        <w:rPr>
          <w:rFonts w:cs="Arial"/>
        </w:rPr>
        <w:t>Covid</w:t>
      </w:r>
      <w:proofErr w:type="spellEnd"/>
      <w:r w:rsidRPr="000907E3">
        <w:rPr>
          <w:rFonts w:cs="Arial"/>
        </w:rPr>
        <w:t xml:space="preserve">-displaced trainees should be able to acquire competencies through non-clinical work such as quality improvement projects, educational projects and leadership and management work. For a fuller review of examples please refer to North West Process Document; </w:t>
      </w:r>
      <w:r w:rsidRPr="000907E3">
        <w:rPr>
          <w:rFonts w:cs="Arial"/>
          <w:i/>
          <w:iCs/>
        </w:rPr>
        <w:t>Still Shielding – potential activities for those unable to return to clinical practice</w:t>
      </w:r>
    </w:p>
    <w:p w14:paraId="4AADC4CD" w14:textId="77777777" w:rsidR="00C45EAE" w:rsidRPr="000907E3" w:rsidRDefault="00C45EAE" w:rsidP="0052303F">
      <w:pPr>
        <w:spacing w:after="0" w:line="240" w:lineRule="auto"/>
        <w:ind w:left="142" w:right="-897" w:hanging="426"/>
        <w:rPr>
          <w:rFonts w:ascii="Arial" w:hAnsi="Arial" w:cs="Arial"/>
          <w:sz w:val="24"/>
          <w:szCs w:val="24"/>
        </w:rPr>
      </w:pPr>
    </w:p>
    <w:p w14:paraId="0763BCA6" w14:textId="77777777" w:rsidR="00C45EAE" w:rsidRPr="000907E3" w:rsidRDefault="00C45EAE" w:rsidP="0052303F">
      <w:pPr>
        <w:pStyle w:val="ListParagraph"/>
        <w:numPr>
          <w:ilvl w:val="0"/>
          <w:numId w:val="6"/>
        </w:numPr>
        <w:ind w:left="142" w:right="-897" w:hanging="426"/>
        <w:rPr>
          <w:rFonts w:cs="Arial"/>
        </w:rPr>
      </w:pPr>
      <w:r w:rsidRPr="000907E3">
        <w:rPr>
          <w:rFonts w:cs="Arial"/>
        </w:rPr>
        <w:t>A PDP should be agreed between the trainee and educational supervisor that reflects the clinical and non-clinical training opportunities available.</w:t>
      </w:r>
    </w:p>
    <w:p w14:paraId="1848ED6C" w14:textId="77777777" w:rsidR="00C45EAE" w:rsidRPr="000907E3" w:rsidRDefault="00C45EAE" w:rsidP="0052303F">
      <w:pPr>
        <w:spacing w:after="0" w:line="240" w:lineRule="auto"/>
        <w:ind w:left="142" w:right="-897" w:hanging="426"/>
        <w:rPr>
          <w:rFonts w:ascii="Arial" w:hAnsi="Arial" w:cs="Arial"/>
          <w:sz w:val="24"/>
          <w:szCs w:val="24"/>
        </w:rPr>
      </w:pPr>
    </w:p>
    <w:p w14:paraId="40C8F5CB" w14:textId="77777777" w:rsidR="00C45EAE" w:rsidRPr="000907E3" w:rsidRDefault="00C45EAE" w:rsidP="0052303F">
      <w:pPr>
        <w:pStyle w:val="ListParagraph"/>
        <w:numPr>
          <w:ilvl w:val="0"/>
          <w:numId w:val="6"/>
        </w:numPr>
        <w:ind w:left="142" w:right="-897" w:hanging="426"/>
        <w:rPr>
          <w:rFonts w:cs="Arial"/>
        </w:rPr>
      </w:pPr>
      <w:r w:rsidRPr="000907E3">
        <w:rPr>
          <w:rFonts w:cs="Arial"/>
        </w:rPr>
        <w:t xml:space="preserve">All </w:t>
      </w:r>
      <w:proofErr w:type="spellStart"/>
      <w:r w:rsidRPr="000907E3">
        <w:rPr>
          <w:rFonts w:cs="Arial"/>
        </w:rPr>
        <w:t>Covid</w:t>
      </w:r>
      <w:proofErr w:type="spellEnd"/>
      <w:r w:rsidRPr="000907E3">
        <w:rPr>
          <w:rFonts w:cs="Arial"/>
        </w:rPr>
        <w:t xml:space="preserve">-displaced trainees should continue to have remote clinical (if appropriate) supervision. </w:t>
      </w:r>
    </w:p>
    <w:p w14:paraId="788A3101" w14:textId="77777777" w:rsidR="00C45EAE" w:rsidRPr="000907E3" w:rsidRDefault="00C45EAE" w:rsidP="0052303F">
      <w:pPr>
        <w:pStyle w:val="ListParagraph"/>
        <w:ind w:left="142" w:right="-897" w:hanging="426"/>
        <w:rPr>
          <w:rFonts w:cs="Arial"/>
        </w:rPr>
      </w:pPr>
    </w:p>
    <w:p w14:paraId="6886DF68" w14:textId="77777777" w:rsidR="00C45EAE" w:rsidRPr="000907E3" w:rsidRDefault="00C45EAE" w:rsidP="0052303F">
      <w:pPr>
        <w:pStyle w:val="ListParagraph"/>
        <w:numPr>
          <w:ilvl w:val="0"/>
          <w:numId w:val="6"/>
        </w:numPr>
        <w:ind w:left="142" w:right="-897" w:hanging="426"/>
        <w:rPr>
          <w:rFonts w:cs="Arial"/>
        </w:rPr>
      </w:pPr>
      <w:r w:rsidRPr="000907E3">
        <w:rPr>
          <w:rFonts w:cs="Arial"/>
        </w:rPr>
        <w:t xml:space="preserve">The e-portfolio should continue to be completed and will be the record of competencies gained during this period.  </w:t>
      </w:r>
    </w:p>
    <w:p w14:paraId="1935964A" w14:textId="77777777" w:rsidR="00C45EAE" w:rsidRPr="000907E3" w:rsidRDefault="00C45EAE" w:rsidP="0052303F">
      <w:pPr>
        <w:pStyle w:val="ListParagraph"/>
        <w:ind w:left="142" w:right="-897" w:hanging="426"/>
        <w:rPr>
          <w:rFonts w:cs="Arial"/>
        </w:rPr>
      </w:pPr>
    </w:p>
    <w:p w14:paraId="37D351E0" w14:textId="0776BB35" w:rsidR="00C45EAE" w:rsidRPr="000907E3" w:rsidRDefault="00C45EAE" w:rsidP="0052303F">
      <w:pPr>
        <w:pStyle w:val="ListParagraph"/>
        <w:numPr>
          <w:ilvl w:val="0"/>
          <w:numId w:val="6"/>
        </w:numPr>
        <w:ind w:left="142" w:right="-897" w:hanging="426"/>
        <w:rPr>
          <w:rFonts w:cs="Arial"/>
        </w:rPr>
      </w:pPr>
      <w:r w:rsidRPr="000907E3">
        <w:rPr>
          <w:rFonts w:cs="Arial"/>
        </w:rPr>
        <w:t xml:space="preserve">Trainees remain on training programs so will be subject to an ARCP.  The ‘no fault’ </w:t>
      </w:r>
      <w:proofErr w:type="spellStart"/>
      <w:r w:rsidR="00386B63">
        <w:rPr>
          <w:rFonts w:cs="Arial"/>
        </w:rPr>
        <w:t>C</w:t>
      </w:r>
      <w:r w:rsidRPr="000907E3">
        <w:rPr>
          <w:rFonts w:cs="Arial"/>
        </w:rPr>
        <w:t>ovid</w:t>
      </w:r>
      <w:proofErr w:type="spellEnd"/>
      <w:r w:rsidRPr="000907E3">
        <w:rPr>
          <w:rFonts w:cs="Arial"/>
        </w:rPr>
        <w:t xml:space="preserve"> 10.1 and 10.2 outcomes are likely to be appropriate for many displaced trainees, though some may still gain an outcome one, and other non-standard outcomes may be appropriate.</w:t>
      </w:r>
    </w:p>
    <w:p w14:paraId="40F8D2AB" w14:textId="77777777" w:rsidR="00C45EAE" w:rsidRPr="000907E3" w:rsidRDefault="00C45EAE" w:rsidP="0052303F">
      <w:pPr>
        <w:pStyle w:val="ListParagraph"/>
        <w:ind w:left="142" w:right="-897" w:hanging="426"/>
        <w:rPr>
          <w:rFonts w:cs="Arial"/>
        </w:rPr>
      </w:pPr>
    </w:p>
    <w:p w14:paraId="24B6D139" w14:textId="77777777" w:rsidR="00C45EAE" w:rsidRPr="000907E3" w:rsidRDefault="00C45EAE" w:rsidP="00C42A9B">
      <w:pPr>
        <w:spacing w:after="0" w:line="240" w:lineRule="auto"/>
        <w:ind w:left="-284" w:right="-897"/>
        <w:rPr>
          <w:rFonts w:ascii="Arial" w:hAnsi="Arial" w:cs="Arial"/>
          <w:sz w:val="24"/>
          <w:szCs w:val="24"/>
        </w:rPr>
      </w:pPr>
      <w:r w:rsidRPr="000907E3">
        <w:rPr>
          <w:rFonts w:ascii="Arial" w:hAnsi="Arial" w:cs="Arial"/>
          <w:sz w:val="24"/>
          <w:szCs w:val="24"/>
        </w:rPr>
        <w:t xml:space="preserve">Of note, certain clinical competencies can potentially be gained through virtual clinics, remote imaging reporting, remote reporting of physiological tests etc. and many of these skills will be particularly appropriate as these become a standard part of clinical practice.  There are </w:t>
      </w:r>
      <w:proofErr w:type="gramStart"/>
      <w:r w:rsidRPr="000907E3">
        <w:rPr>
          <w:rFonts w:ascii="Arial" w:hAnsi="Arial" w:cs="Arial"/>
          <w:sz w:val="24"/>
          <w:szCs w:val="24"/>
        </w:rPr>
        <w:t>a number of</w:t>
      </w:r>
      <w:proofErr w:type="gramEnd"/>
      <w:r w:rsidRPr="000907E3">
        <w:rPr>
          <w:rFonts w:ascii="Arial" w:hAnsi="Arial" w:cs="Arial"/>
          <w:sz w:val="24"/>
          <w:szCs w:val="24"/>
        </w:rPr>
        <w:t xml:space="preserve"> training modules on virtual clinical activity already available and these, as well as examples of best practice, should be made available to both trainees and their supervisors.  Educational and clinical supervisors should ensure that the trainee is able to fully take up the opportunities for virtual work.</w:t>
      </w:r>
    </w:p>
    <w:p w14:paraId="14854F27" w14:textId="2F28FF2B" w:rsidR="00C45EAE" w:rsidRDefault="00C45EAE" w:rsidP="0052303F">
      <w:pPr>
        <w:spacing w:after="0" w:line="240" w:lineRule="auto"/>
        <w:ind w:left="142" w:right="-897" w:hanging="426"/>
        <w:rPr>
          <w:rFonts w:ascii="Arial" w:hAnsi="Arial" w:cs="Arial"/>
          <w:sz w:val="24"/>
          <w:szCs w:val="24"/>
        </w:rPr>
      </w:pPr>
    </w:p>
    <w:p w14:paraId="52D1E47E" w14:textId="77777777" w:rsidR="00A70EBE" w:rsidRPr="000907E3" w:rsidRDefault="00A70EBE" w:rsidP="0052303F">
      <w:pPr>
        <w:spacing w:after="0" w:line="240" w:lineRule="auto"/>
        <w:ind w:left="142" w:right="-897" w:hanging="426"/>
        <w:rPr>
          <w:rFonts w:ascii="Arial" w:hAnsi="Arial" w:cs="Arial"/>
          <w:sz w:val="24"/>
          <w:szCs w:val="24"/>
        </w:rPr>
      </w:pPr>
    </w:p>
    <w:p w14:paraId="593A3DAB" w14:textId="77777777" w:rsidR="00C45EAE" w:rsidRPr="00F9384D" w:rsidRDefault="00C45EAE" w:rsidP="0052303F">
      <w:pPr>
        <w:spacing w:after="0" w:line="240" w:lineRule="auto"/>
        <w:ind w:left="142" w:right="-897" w:hanging="426"/>
        <w:rPr>
          <w:rFonts w:ascii="Arial" w:hAnsi="Arial" w:cs="Arial"/>
          <w:b/>
          <w:bCs/>
          <w:sz w:val="28"/>
          <w:szCs w:val="28"/>
        </w:rPr>
      </w:pPr>
      <w:r w:rsidRPr="00F9384D">
        <w:rPr>
          <w:rFonts w:ascii="Arial" w:hAnsi="Arial" w:cs="Arial"/>
          <w:b/>
          <w:bCs/>
          <w:sz w:val="28"/>
          <w:szCs w:val="28"/>
        </w:rPr>
        <w:t>General wellbeing principles:</w:t>
      </w:r>
    </w:p>
    <w:p w14:paraId="2A5CB34C" w14:textId="77777777" w:rsidR="00C45EAE" w:rsidRPr="000907E3" w:rsidRDefault="00C45EAE" w:rsidP="0052303F">
      <w:pPr>
        <w:spacing w:after="0" w:line="240" w:lineRule="auto"/>
        <w:ind w:left="142" w:right="-897" w:hanging="426"/>
        <w:rPr>
          <w:rFonts w:ascii="Arial" w:hAnsi="Arial" w:cs="Arial"/>
          <w:sz w:val="24"/>
          <w:szCs w:val="24"/>
        </w:rPr>
      </w:pPr>
    </w:p>
    <w:p w14:paraId="41572CD9" w14:textId="2BC890B6" w:rsidR="00C45EAE" w:rsidRPr="000907E3" w:rsidRDefault="00C45EAE" w:rsidP="00A70EBE">
      <w:pPr>
        <w:spacing w:after="0" w:line="240" w:lineRule="auto"/>
        <w:ind w:left="-284" w:right="-897"/>
        <w:rPr>
          <w:rFonts w:ascii="Arial" w:hAnsi="Arial" w:cs="Arial"/>
          <w:sz w:val="24"/>
          <w:szCs w:val="24"/>
        </w:rPr>
      </w:pPr>
      <w:r w:rsidRPr="000907E3">
        <w:rPr>
          <w:rFonts w:ascii="Arial" w:hAnsi="Arial" w:cs="Arial"/>
          <w:sz w:val="24"/>
          <w:szCs w:val="24"/>
        </w:rPr>
        <w:t xml:space="preserve">It is well recognised that having to stay away from the clinical environment is very isolating and, in conjunction with the anxieties caused by potential ill health and interruption in training, wellbeing may be significantly impacted.  There are </w:t>
      </w:r>
      <w:proofErr w:type="gramStart"/>
      <w:r w:rsidRPr="000907E3">
        <w:rPr>
          <w:rFonts w:ascii="Arial" w:hAnsi="Arial" w:cs="Arial"/>
          <w:sz w:val="24"/>
          <w:szCs w:val="24"/>
        </w:rPr>
        <w:t>a number of</w:t>
      </w:r>
      <w:proofErr w:type="gramEnd"/>
      <w:r w:rsidRPr="000907E3">
        <w:rPr>
          <w:rFonts w:ascii="Arial" w:hAnsi="Arial" w:cs="Arial"/>
          <w:sz w:val="24"/>
          <w:szCs w:val="24"/>
        </w:rPr>
        <w:t xml:space="preserve"> resources available to </w:t>
      </w:r>
      <w:proofErr w:type="spellStart"/>
      <w:r w:rsidRPr="000907E3">
        <w:rPr>
          <w:rFonts w:ascii="Arial" w:hAnsi="Arial" w:cs="Arial"/>
          <w:sz w:val="24"/>
          <w:szCs w:val="24"/>
        </w:rPr>
        <w:t>Covid</w:t>
      </w:r>
      <w:proofErr w:type="spellEnd"/>
      <w:r w:rsidRPr="000907E3">
        <w:rPr>
          <w:rFonts w:ascii="Arial" w:hAnsi="Arial" w:cs="Arial"/>
          <w:sz w:val="24"/>
          <w:szCs w:val="24"/>
        </w:rPr>
        <w:t xml:space="preserve">-displaced trainees which require early signposting. These include: </w:t>
      </w:r>
    </w:p>
    <w:p w14:paraId="48604A30" w14:textId="77777777" w:rsidR="00C45EAE" w:rsidRPr="000907E3" w:rsidRDefault="00C45EAE" w:rsidP="0052303F">
      <w:pPr>
        <w:spacing w:after="0" w:line="240" w:lineRule="auto"/>
        <w:ind w:left="142" w:right="-897" w:hanging="426"/>
        <w:rPr>
          <w:rFonts w:ascii="Arial" w:hAnsi="Arial" w:cs="Arial"/>
          <w:sz w:val="24"/>
          <w:szCs w:val="24"/>
        </w:rPr>
      </w:pPr>
    </w:p>
    <w:p w14:paraId="77148C92" w14:textId="77777777" w:rsidR="0035549A" w:rsidRDefault="00C45EAE" w:rsidP="0052303F">
      <w:pPr>
        <w:pStyle w:val="ListParagraph"/>
        <w:numPr>
          <w:ilvl w:val="0"/>
          <w:numId w:val="7"/>
        </w:numPr>
        <w:ind w:left="142" w:right="-897" w:hanging="426"/>
        <w:rPr>
          <w:rFonts w:cs="Arial"/>
        </w:rPr>
      </w:pPr>
      <w:r w:rsidRPr="000907E3">
        <w:rPr>
          <w:rFonts w:cs="Arial"/>
        </w:rPr>
        <w:t>The Training Support Network</w:t>
      </w:r>
    </w:p>
    <w:p w14:paraId="310AE69C" w14:textId="2D9D77B2" w:rsidR="00C45EAE" w:rsidRPr="000907E3" w:rsidRDefault="00114019" w:rsidP="0035549A">
      <w:pPr>
        <w:pStyle w:val="ListParagraph"/>
        <w:ind w:left="142" w:right="-897"/>
        <w:rPr>
          <w:rFonts w:cs="Arial"/>
        </w:rPr>
      </w:pPr>
      <w:hyperlink r:id="rId13" w:history="1">
        <w:r w:rsidR="00842E5A" w:rsidRPr="00E56A0B">
          <w:rPr>
            <w:rStyle w:val="Hyperlink"/>
            <w:rFonts w:cs="Arial"/>
          </w:rPr>
          <w:t>www.nwpgmd.nhs.uk/TSN</w:t>
        </w:r>
      </w:hyperlink>
      <w:r w:rsidR="00842E5A">
        <w:rPr>
          <w:rFonts w:cs="Arial"/>
        </w:rPr>
        <w:t xml:space="preserve"> </w:t>
      </w:r>
    </w:p>
    <w:p w14:paraId="0A3DB9FA" w14:textId="77777777" w:rsidR="00C45EAE" w:rsidRPr="000907E3" w:rsidRDefault="00C45EAE" w:rsidP="0052303F">
      <w:pPr>
        <w:pStyle w:val="ListParagraph"/>
        <w:ind w:left="142" w:right="-897" w:hanging="426"/>
        <w:rPr>
          <w:rFonts w:cs="Arial"/>
        </w:rPr>
      </w:pPr>
    </w:p>
    <w:p w14:paraId="60E982BE" w14:textId="77777777" w:rsidR="0035549A" w:rsidRDefault="00C45EAE" w:rsidP="0052303F">
      <w:pPr>
        <w:pStyle w:val="ListParagraph"/>
        <w:numPr>
          <w:ilvl w:val="0"/>
          <w:numId w:val="7"/>
        </w:numPr>
        <w:ind w:left="142" w:right="-897" w:hanging="426"/>
        <w:rPr>
          <w:rFonts w:cs="Arial"/>
        </w:rPr>
      </w:pPr>
      <w:r w:rsidRPr="000907E3">
        <w:rPr>
          <w:rFonts w:cs="Arial"/>
        </w:rPr>
        <w:t xml:space="preserve">The Shielding </w:t>
      </w:r>
      <w:proofErr w:type="gramStart"/>
      <w:r w:rsidRPr="000907E3">
        <w:rPr>
          <w:rFonts w:cs="Arial"/>
        </w:rPr>
        <w:t>trainees</w:t>
      </w:r>
      <w:proofErr w:type="gramEnd"/>
      <w:r w:rsidRPr="000907E3">
        <w:rPr>
          <w:rFonts w:cs="Arial"/>
        </w:rPr>
        <w:t xml:space="preserve"> advisory group (S-STAG)</w:t>
      </w:r>
    </w:p>
    <w:p w14:paraId="7D147459" w14:textId="6A0FB6C2" w:rsidR="00C45EAE" w:rsidRPr="000907E3" w:rsidRDefault="00114019" w:rsidP="0052303F">
      <w:pPr>
        <w:pStyle w:val="ListParagraph"/>
        <w:numPr>
          <w:ilvl w:val="0"/>
          <w:numId w:val="7"/>
        </w:numPr>
        <w:ind w:left="142" w:right="-897" w:hanging="426"/>
        <w:rPr>
          <w:rFonts w:cs="Arial"/>
        </w:rPr>
      </w:pPr>
      <w:hyperlink r:id="rId14" w:history="1">
        <w:r w:rsidR="0035549A" w:rsidRPr="00E56A0B">
          <w:rPr>
            <w:rStyle w:val="Hyperlink"/>
            <w:rFonts w:cs="Arial"/>
          </w:rPr>
          <w:t>www.nwpgmd.nhs.uk/resources/supportt-shielding-trainees</w:t>
        </w:r>
      </w:hyperlink>
      <w:r w:rsidR="0035549A">
        <w:rPr>
          <w:rFonts w:cs="Arial"/>
        </w:rPr>
        <w:t xml:space="preserve"> </w:t>
      </w:r>
    </w:p>
    <w:p w14:paraId="14C073F2" w14:textId="77777777" w:rsidR="00C45EAE" w:rsidRPr="000907E3" w:rsidRDefault="00C45EAE" w:rsidP="0052303F">
      <w:pPr>
        <w:pStyle w:val="ListParagraph"/>
        <w:ind w:left="142" w:right="-897" w:hanging="426"/>
        <w:rPr>
          <w:rFonts w:cs="Arial"/>
        </w:rPr>
      </w:pPr>
    </w:p>
    <w:p w14:paraId="362CB6E6" w14:textId="77777777" w:rsidR="00C45EAE" w:rsidRPr="000907E3" w:rsidRDefault="00C45EAE" w:rsidP="0052303F">
      <w:pPr>
        <w:pStyle w:val="ListParagraph"/>
        <w:numPr>
          <w:ilvl w:val="0"/>
          <w:numId w:val="7"/>
        </w:numPr>
        <w:ind w:left="142" w:right="-897" w:hanging="426"/>
        <w:rPr>
          <w:rFonts w:cs="Arial"/>
        </w:rPr>
      </w:pPr>
      <w:r w:rsidRPr="000907E3">
        <w:rPr>
          <w:rFonts w:cs="Arial"/>
        </w:rPr>
        <w:t>Coaching and mentoring support</w:t>
      </w:r>
    </w:p>
    <w:p w14:paraId="6C7160EE" w14:textId="1B951A8D" w:rsidR="00C45EAE" w:rsidRDefault="00114019" w:rsidP="002B66F9">
      <w:pPr>
        <w:pStyle w:val="ListParagraph"/>
        <w:ind w:left="568" w:right="-897" w:hanging="426"/>
        <w:rPr>
          <w:rFonts w:cs="Arial"/>
        </w:rPr>
      </w:pPr>
      <w:hyperlink r:id="rId15" w:history="1">
        <w:r w:rsidR="002B66F9" w:rsidRPr="00E56A0B">
          <w:rPr>
            <w:rStyle w:val="Hyperlink"/>
            <w:rFonts w:cs="Arial"/>
          </w:rPr>
          <w:t>www.nwpgmd.nhs.uk/supportt-mentoring</w:t>
        </w:r>
      </w:hyperlink>
    </w:p>
    <w:p w14:paraId="3454C458" w14:textId="77777777" w:rsidR="002B66F9" w:rsidRPr="000907E3" w:rsidRDefault="002B66F9" w:rsidP="002B66F9">
      <w:pPr>
        <w:pStyle w:val="ListParagraph"/>
        <w:ind w:left="568" w:right="-897" w:hanging="426"/>
        <w:rPr>
          <w:rFonts w:cs="Arial"/>
        </w:rPr>
      </w:pPr>
    </w:p>
    <w:p w14:paraId="54A08052" w14:textId="77777777" w:rsidR="00C45EAE" w:rsidRPr="000907E3" w:rsidRDefault="00C45EAE" w:rsidP="0052303F">
      <w:pPr>
        <w:pStyle w:val="ListParagraph"/>
        <w:numPr>
          <w:ilvl w:val="0"/>
          <w:numId w:val="7"/>
        </w:numPr>
        <w:ind w:left="142" w:right="-897" w:hanging="426"/>
        <w:rPr>
          <w:rFonts w:cs="Arial"/>
        </w:rPr>
      </w:pPr>
      <w:proofErr w:type="spellStart"/>
      <w:r w:rsidRPr="000907E3">
        <w:rPr>
          <w:rFonts w:cs="Arial"/>
        </w:rPr>
        <w:t>SuppoRRT</w:t>
      </w:r>
      <w:proofErr w:type="spellEnd"/>
    </w:p>
    <w:p w14:paraId="2C67BF5A" w14:textId="75A663ED" w:rsidR="00C45EAE" w:rsidRDefault="00114019" w:rsidP="00144DB3">
      <w:pPr>
        <w:pStyle w:val="ListParagraph"/>
        <w:ind w:left="142" w:right="-897"/>
        <w:rPr>
          <w:rFonts w:cs="Arial"/>
        </w:rPr>
      </w:pPr>
      <w:hyperlink r:id="rId16" w:history="1">
        <w:r w:rsidR="00144DB3" w:rsidRPr="00E56A0B">
          <w:rPr>
            <w:rStyle w:val="Hyperlink"/>
            <w:rFonts w:cs="Arial"/>
          </w:rPr>
          <w:t>www.nwpgmd.nhs.uk/supported-return-to-training</w:t>
        </w:r>
      </w:hyperlink>
      <w:r w:rsidR="00144DB3">
        <w:rPr>
          <w:rFonts w:cs="Arial"/>
        </w:rPr>
        <w:t xml:space="preserve"> </w:t>
      </w:r>
    </w:p>
    <w:p w14:paraId="0B5460DB" w14:textId="77777777" w:rsidR="002B66F9" w:rsidRPr="000907E3" w:rsidRDefault="002B66F9" w:rsidP="00144DB3">
      <w:pPr>
        <w:pStyle w:val="ListParagraph"/>
        <w:ind w:left="142" w:right="-897"/>
        <w:rPr>
          <w:rFonts w:cs="Arial"/>
        </w:rPr>
      </w:pPr>
    </w:p>
    <w:p w14:paraId="2324B950" w14:textId="14E1A69C" w:rsidR="00C45EAE" w:rsidRDefault="00C45EAE" w:rsidP="0052303F">
      <w:pPr>
        <w:pStyle w:val="ListParagraph"/>
        <w:numPr>
          <w:ilvl w:val="0"/>
          <w:numId w:val="7"/>
        </w:numPr>
        <w:ind w:left="142" w:right="-897" w:hanging="426"/>
        <w:rPr>
          <w:rFonts w:cs="Arial"/>
        </w:rPr>
      </w:pPr>
      <w:r w:rsidRPr="000907E3">
        <w:rPr>
          <w:rFonts w:cs="Arial"/>
        </w:rPr>
        <w:t>Careers advice</w:t>
      </w:r>
    </w:p>
    <w:p w14:paraId="2FC17794" w14:textId="63D2378C" w:rsidR="00651367" w:rsidRPr="000907E3" w:rsidRDefault="00114019" w:rsidP="00651367">
      <w:pPr>
        <w:pStyle w:val="ListParagraph"/>
        <w:ind w:left="142" w:right="-897"/>
        <w:rPr>
          <w:rFonts w:cs="Arial"/>
        </w:rPr>
      </w:pPr>
      <w:hyperlink r:id="rId17" w:history="1">
        <w:r w:rsidR="00651367" w:rsidRPr="00E56A0B">
          <w:rPr>
            <w:rStyle w:val="Hyperlink"/>
            <w:rFonts w:cs="Arial"/>
          </w:rPr>
          <w:t>www.nwpgmd.nhs.uk/careers_advice/careers</w:t>
        </w:r>
      </w:hyperlink>
      <w:r w:rsidR="00651367">
        <w:rPr>
          <w:rFonts w:cs="Arial"/>
        </w:rPr>
        <w:t xml:space="preserve"> </w:t>
      </w:r>
    </w:p>
    <w:p w14:paraId="52E5EED4" w14:textId="5319813A" w:rsidR="00C45EAE" w:rsidRDefault="00C45EAE" w:rsidP="0052303F">
      <w:pPr>
        <w:spacing w:after="0" w:line="240" w:lineRule="auto"/>
        <w:ind w:left="142" w:right="-897" w:hanging="426"/>
        <w:rPr>
          <w:rFonts w:ascii="Arial" w:hAnsi="Arial" w:cs="Arial"/>
          <w:sz w:val="24"/>
          <w:szCs w:val="24"/>
        </w:rPr>
      </w:pPr>
    </w:p>
    <w:p w14:paraId="147F6F68" w14:textId="77777777" w:rsidR="00277CDC" w:rsidRPr="000907E3" w:rsidRDefault="00277CDC" w:rsidP="0052303F">
      <w:pPr>
        <w:spacing w:after="0" w:line="240" w:lineRule="auto"/>
        <w:ind w:left="142" w:right="-897" w:hanging="426"/>
        <w:rPr>
          <w:rFonts w:ascii="Arial" w:hAnsi="Arial" w:cs="Arial"/>
          <w:sz w:val="24"/>
          <w:szCs w:val="24"/>
        </w:rPr>
      </w:pPr>
    </w:p>
    <w:p w14:paraId="5A0820C4" w14:textId="12B1C859" w:rsidR="00C45EAE" w:rsidRPr="000907E3" w:rsidRDefault="00C45EAE" w:rsidP="00651367">
      <w:pPr>
        <w:spacing w:after="0" w:line="240" w:lineRule="auto"/>
        <w:ind w:left="-284" w:right="-897"/>
        <w:rPr>
          <w:rFonts w:ascii="Arial" w:hAnsi="Arial" w:cs="Arial"/>
          <w:sz w:val="24"/>
          <w:szCs w:val="24"/>
        </w:rPr>
      </w:pPr>
      <w:r w:rsidRPr="000907E3">
        <w:rPr>
          <w:rFonts w:ascii="Arial" w:hAnsi="Arial" w:cs="Arial"/>
          <w:sz w:val="24"/>
          <w:szCs w:val="24"/>
        </w:rPr>
        <w:t>Of note, the decision as to whether the trainee remains out of their normal clinical environment will be made by the employer in discussion with the trainee (specifically, the decision to offer shielding is an employment one</w:t>
      </w:r>
      <w:r w:rsidR="00763FF6">
        <w:rPr>
          <w:rFonts w:ascii="Arial" w:hAnsi="Arial" w:cs="Arial"/>
          <w:sz w:val="24"/>
          <w:szCs w:val="24"/>
        </w:rPr>
        <w:t>,</w:t>
      </w:r>
      <w:r w:rsidRPr="000907E3">
        <w:rPr>
          <w:rFonts w:ascii="Arial" w:hAnsi="Arial" w:cs="Arial"/>
          <w:sz w:val="24"/>
          <w:szCs w:val="24"/>
        </w:rPr>
        <w:t xml:space="preserve"> guided by occupational health and government guidance).  It is likely that most trainees will be displaced for a period of a few months. However, some trainees, particularly those in the CEV group, may be shielding for considerably longer.  </w:t>
      </w:r>
    </w:p>
    <w:p w14:paraId="04DDF2AC" w14:textId="77777777" w:rsidR="00C45EAE" w:rsidRPr="000907E3" w:rsidRDefault="00C45EAE" w:rsidP="0052303F">
      <w:pPr>
        <w:spacing w:after="0" w:line="240" w:lineRule="auto"/>
        <w:ind w:left="142" w:right="-897" w:hanging="426"/>
        <w:rPr>
          <w:rFonts w:ascii="Arial" w:hAnsi="Arial" w:cs="Arial"/>
          <w:sz w:val="24"/>
          <w:szCs w:val="24"/>
        </w:rPr>
      </w:pPr>
    </w:p>
    <w:p w14:paraId="51B36070" w14:textId="46E73BCA" w:rsidR="00C45EAE" w:rsidRPr="000907E3" w:rsidRDefault="00C45EAE" w:rsidP="00886B96">
      <w:pPr>
        <w:spacing w:after="0" w:line="240" w:lineRule="auto"/>
        <w:ind w:left="-284" w:right="-897"/>
        <w:rPr>
          <w:rFonts w:ascii="Arial" w:hAnsi="Arial" w:cs="Arial"/>
          <w:sz w:val="24"/>
          <w:szCs w:val="24"/>
        </w:rPr>
      </w:pPr>
      <w:r w:rsidRPr="000907E3">
        <w:rPr>
          <w:rFonts w:ascii="Arial" w:hAnsi="Arial" w:cs="Arial"/>
          <w:sz w:val="24"/>
          <w:szCs w:val="24"/>
        </w:rPr>
        <w:t xml:space="preserve">Gold Guide recommendation, (GG8:1.15), states that trainees can remain within a program for up to two years before the Postgraduate Dean is required to assess whether to continue holding their NTN or to remove it. </w:t>
      </w:r>
      <w:r w:rsidR="00886B96">
        <w:rPr>
          <w:rFonts w:ascii="Arial" w:hAnsi="Arial" w:cs="Arial"/>
          <w:sz w:val="24"/>
          <w:szCs w:val="24"/>
        </w:rPr>
        <w:t xml:space="preserve"> </w:t>
      </w:r>
      <w:r w:rsidRPr="000907E3">
        <w:rPr>
          <w:rFonts w:ascii="Arial" w:hAnsi="Arial" w:cs="Arial"/>
          <w:sz w:val="24"/>
          <w:szCs w:val="24"/>
        </w:rPr>
        <w:t xml:space="preserve">During this </w:t>
      </w:r>
      <w:proofErr w:type="gramStart"/>
      <w:r w:rsidRPr="000907E3">
        <w:rPr>
          <w:rFonts w:ascii="Arial" w:hAnsi="Arial" w:cs="Arial"/>
          <w:sz w:val="24"/>
          <w:szCs w:val="24"/>
        </w:rPr>
        <w:t>period</w:t>
      </w:r>
      <w:proofErr w:type="gramEnd"/>
      <w:r w:rsidRPr="000907E3">
        <w:rPr>
          <w:rFonts w:ascii="Arial" w:hAnsi="Arial" w:cs="Arial"/>
          <w:sz w:val="24"/>
          <w:szCs w:val="24"/>
        </w:rPr>
        <w:t xml:space="preserve"> they should remain in employment, with their placement managed as described above.</w:t>
      </w:r>
      <w:r w:rsidR="00886B96">
        <w:rPr>
          <w:rFonts w:ascii="Arial" w:hAnsi="Arial" w:cs="Arial"/>
          <w:sz w:val="24"/>
          <w:szCs w:val="24"/>
        </w:rPr>
        <w:t xml:space="preserve"> </w:t>
      </w:r>
      <w:r w:rsidRPr="000907E3">
        <w:rPr>
          <w:rFonts w:ascii="Arial" w:hAnsi="Arial" w:cs="Arial"/>
          <w:sz w:val="24"/>
          <w:szCs w:val="24"/>
        </w:rPr>
        <w:t xml:space="preserve"> However, trainees in this situation may feel uncomfortable with their present career choice and may wish to explore how they should progress.  Detailed and documented discussions should be held with these trainees by senior members of the educational faculty e.g. TPD, Head of School, APD at six-monthly intervals, which if appropriate should include career advice and appropriate signposting.</w:t>
      </w:r>
    </w:p>
    <w:p w14:paraId="69878C1D" w14:textId="77777777" w:rsidR="00C45EAE" w:rsidRPr="000907E3" w:rsidRDefault="00C45EAE" w:rsidP="0052303F">
      <w:pPr>
        <w:spacing w:after="0" w:line="240" w:lineRule="auto"/>
        <w:ind w:left="142" w:right="-897" w:hanging="426"/>
        <w:rPr>
          <w:rFonts w:ascii="Arial" w:hAnsi="Arial" w:cs="Arial"/>
          <w:sz w:val="24"/>
          <w:szCs w:val="24"/>
        </w:rPr>
      </w:pPr>
    </w:p>
    <w:p w14:paraId="1017362A" w14:textId="77777777" w:rsidR="00C45EAE" w:rsidRPr="000907E3" w:rsidRDefault="00C45EAE" w:rsidP="00886B96">
      <w:pPr>
        <w:spacing w:after="0" w:line="240" w:lineRule="auto"/>
        <w:ind w:left="-284" w:right="-897"/>
        <w:rPr>
          <w:rFonts w:ascii="Arial" w:hAnsi="Arial" w:cs="Arial"/>
          <w:sz w:val="24"/>
          <w:szCs w:val="24"/>
        </w:rPr>
      </w:pPr>
      <w:r w:rsidRPr="000907E3">
        <w:rPr>
          <w:rFonts w:ascii="Arial" w:hAnsi="Arial" w:cs="Arial"/>
          <w:sz w:val="24"/>
          <w:szCs w:val="24"/>
        </w:rPr>
        <w:t>If a trainee is unable to temporarily undertake a patient facing role consideration could be given to granting an OOPE during this time.  This will not need the usual amount of notice since displaced trainees will be making less (if any) contribution to rotas and approval (if appropriate) of such requests should be expedited.</w:t>
      </w:r>
    </w:p>
    <w:p w14:paraId="6585A5DF" w14:textId="5A63F575" w:rsidR="00C45EAE" w:rsidRDefault="00C45EAE" w:rsidP="0052303F">
      <w:pPr>
        <w:spacing w:after="0" w:line="240" w:lineRule="auto"/>
        <w:ind w:left="142" w:right="-897" w:hanging="426"/>
        <w:rPr>
          <w:rFonts w:ascii="Arial" w:hAnsi="Arial" w:cs="Arial"/>
          <w:sz w:val="24"/>
          <w:szCs w:val="24"/>
        </w:rPr>
      </w:pPr>
    </w:p>
    <w:p w14:paraId="47CC82BD" w14:textId="77777777" w:rsidR="003E5793" w:rsidRPr="000907E3" w:rsidRDefault="003E5793" w:rsidP="0052303F">
      <w:pPr>
        <w:spacing w:after="0" w:line="240" w:lineRule="auto"/>
        <w:ind w:left="142" w:right="-897" w:hanging="426"/>
        <w:rPr>
          <w:rFonts w:ascii="Arial" w:hAnsi="Arial" w:cs="Arial"/>
          <w:sz w:val="24"/>
          <w:szCs w:val="24"/>
        </w:rPr>
      </w:pPr>
    </w:p>
    <w:p w14:paraId="771DB236" w14:textId="77777777" w:rsidR="00C14505" w:rsidRDefault="00C14505" w:rsidP="0052303F">
      <w:pPr>
        <w:spacing w:after="0" w:line="240" w:lineRule="auto"/>
        <w:ind w:left="142" w:right="-897" w:hanging="426"/>
        <w:rPr>
          <w:rFonts w:ascii="Arial" w:hAnsi="Arial" w:cs="Arial"/>
          <w:b/>
          <w:bCs/>
          <w:sz w:val="28"/>
          <w:szCs w:val="28"/>
        </w:rPr>
      </w:pPr>
    </w:p>
    <w:p w14:paraId="509C0DD5" w14:textId="77777777" w:rsidR="00C14505" w:rsidRDefault="00C14505" w:rsidP="0052303F">
      <w:pPr>
        <w:spacing w:after="0" w:line="240" w:lineRule="auto"/>
        <w:ind w:left="142" w:right="-897" w:hanging="426"/>
        <w:rPr>
          <w:rFonts w:ascii="Arial" w:hAnsi="Arial" w:cs="Arial"/>
          <w:b/>
          <w:bCs/>
          <w:sz w:val="28"/>
          <w:szCs w:val="28"/>
        </w:rPr>
      </w:pPr>
    </w:p>
    <w:p w14:paraId="53395A31" w14:textId="494AAB57" w:rsidR="00C45EAE" w:rsidRPr="00F9384D" w:rsidRDefault="00C45EAE" w:rsidP="0052303F">
      <w:pPr>
        <w:spacing w:after="0" w:line="240" w:lineRule="auto"/>
        <w:ind w:left="142" w:right="-897" w:hanging="426"/>
        <w:rPr>
          <w:rFonts w:ascii="Arial" w:hAnsi="Arial" w:cs="Arial"/>
          <w:b/>
          <w:bCs/>
          <w:sz w:val="28"/>
          <w:szCs w:val="28"/>
        </w:rPr>
      </w:pPr>
      <w:r w:rsidRPr="00F9384D">
        <w:rPr>
          <w:rFonts w:ascii="Arial" w:hAnsi="Arial" w:cs="Arial"/>
          <w:b/>
          <w:bCs/>
          <w:sz w:val="28"/>
          <w:szCs w:val="28"/>
        </w:rPr>
        <w:t>Returning to clinical work:</w:t>
      </w:r>
    </w:p>
    <w:p w14:paraId="5A45DF25" w14:textId="77777777" w:rsidR="00C45EAE" w:rsidRPr="000907E3" w:rsidRDefault="00C45EAE" w:rsidP="0052303F">
      <w:pPr>
        <w:spacing w:after="0" w:line="240" w:lineRule="auto"/>
        <w:ind w:left="142" w:right="-897" w:hanging="426"/>
        <w:rPr>
          <w:rFonts w:ascii="Arial" w:hAnsi="Arial" w:cs="Arial"/>
          <w:sz w:val="24"/>
          <w:szCs w:val="24"/>
        </w:rPr>
      </w:pPr>
    </w:p>
    <w:p w14:paraId="458E6402" w14:textId="1135DE7E" w:rsidR="00C45EAE" w:rsidRPr="000907E3" w:rsidRDefault="00C45EAE" w:rsidP="003E5793">
      <w:pPr>
        <w:spacing w:after="0" w:line="240" w:lineRule="auto"/>
        <w:ind w:left="-284" w:right="-897"/>
        <w:rPr>
          <w:rFonts w:ascii="Arial" w:hAnsi="Arial" w:cs="Arial"/>
          <w:sz w:val="24"/>
          <w:szCs w:val="24"/>
        </w:rPr>
      </w:pPr>
      <w:r w:rsidRPr="000907E3">
        <w:rPr>
          <w:rFonts w:ascii="Arial" w:hAnsi="Arial" w:cs="Arial"/>
          <w:sz w:val="24"/>
          <w:szCs w:val="24"/>
        </w:rPr>
        <w:t>Plans need to be in place to ensure that trainees can return to program once they are no longer displaced and resume normal clinical activity.  The decision as to whether these trainees are ‘put on pause’ and return to their previous post, enter what would have been their next post and are otherwise fitted back into the program</w:t>
      </w:r>
      <w:r w:rsidR="003E5793">
        <w:rPr>
          <w:rFonts w:ascii="Arial" w:hAnsi="Arial" w:cs="Arial"/>
          <w:sz w:val="24"/>
          <w:szCs w:val="24"/>
        </w:rPr>
        <w:t>,</w:t>
      </w:r>
      <w:r w:rsidRPr="000907E3">
        <w:rPr>
          <w:rFonts w:ascii="Arial" w:hAnsi="Arial" w:cs="Arial"/>
          <w:sz w:val="24"/>
          <w:szCs w:val="24"/>
        </w:rPr>
        <w:t xml:space="preserve"> should be managed following discussion between the trainee</w:t>
      </w:r>
      <w:r w:rsidR="003E5793">
        <w:rPr>
          <w:rFonts w:ascii="Arial" w:hAnsi="Arial" w:cs="Arial"/>
          <w:sz w:val="24"/>
          <w:szCs w:val="24"/>
        </w:rPr>
        <w:t xml:space="preserve">, </w:t>
      </w:r>
      <w:r w:rsidRPr="000907E3">
        <w:rPr>
          <w:rFonts w:ascii="Arial" w:hAnsi="Arial" w:cs="Arial"/>
          <w:sz w:val="24"/>
          <w:szCs w:val="24"/>
        </w:rPr>
        <w:t xml:space="preserve">ES, TPD and /or </w:t>
      </w:r>
      <w:r w:rsidR="003E5793">
        <w:rPr>
          <w:rFonts w:ascii="Arial" w:hAnsi="Arial" w:cs="Arial"/>
          <w:sz w:val="24"/>
          <w:szCs w:val="24"/>
        </w:rPr>
        <w:t>h</w:t>
      </w:r>
      <w:r w:rsidRPr="000907E3">
        <w:rPr>
          <w:rFonts w:ascii="Arial" w:hAnsi="Arial" w:cs="Arial"/>
          <w:sz w:val="24"/>
          <w:szCs w:val="24"/>
        </w:rPr>
        <w:t xml:space="preserve">ead of </w:t>
      </w:r>
      <w:r w:rsidR="003E5793">
        <w:rPr>
          <w:rFonts w:ascii="Arial" w:hAnsi="Arial" w:cs="Arial"/>
          <w:sz w:val="24"/>
          <w:szCs w:val="24"/>
        </w:rPr>
        <w:t>s</w:t>
      </w:r>
      <w:r w:rsidRPr="000907E3">
        <w:rPr>
          <w:rFonts w:ascii="Arial" w:hAnsi="Arial" w:cs="Arial"/>
          <w:sz w:val="24"/>
          <w:szCs w:val="24"/>
        </w:rPr>
        <w:t>chool.</w:t>
      </w:r>
    </w:p>
    <w:p w14:paraId="029F8B34" w14:textId="77777777" w:rsidR="00C45EAE" w:rsidRPr="000907E3" w:rsidRDefault="00C45EAE" w:rsidP="003E5793">
      <w:pPr>
        <w:spacing w:after="0" w:line="240" w:lineRule="auto"/>
        <w:ind w:left="-284" w:right="-897"/>
        <w:rPr>
          <w:rFonts w:ascii="Arial" w:hAnsi="Arial" w:cs="Arial"/>
          <w:sz w:val="24"/>
          <w:szCs w:val="24"/>
        </w:rPr>
      </w:pPr>
    </w:p>
    <w:p w14:paraId="3DAC01A3" w14:textId="0F83113F" w:rsidR="00C45EAE" w:rsidRPr="000907E3" w:rsidRDefault="00C45EAE" w:rsidP="003E5793">
      <w:pPr>
        <w:spacing w:after="0" w:line="240" w:lineRule="auto"/>
        <w:ind w:left="-284" w:right="-897"/>
        <w:rPr>
          <w:rFonts w:ascii="Arial" w:hAnsi="Arial" w:cs="Arial"/>
          <w:sz w:val="24"/>
          <w:szCs w:val="24"/>
        </w:rPr>
      </w:pPr>
      <w:r w:rsidRPr="000907E3">
        <w:rPr>
          <w:rFonts w:ascii="Arial" w:hAnsi="Arial" w:cs="Arial"/>
          <w:sz w:val="24"/>
          <w:szCs w:val="24"/>
        </w:rPr>
        <w:t xml:space="preserve">Trainees should meet with their educational supervisor as soon as they have a return to work date.  This meeting could be virtual and held in advance of the return to work.  The following </w:t>
      </w:r>
      <w:r w:rsidR="008D01BB">
        <w:rPr>
          <w:rFonts w:ascii="Arial" w:hAnsi="Arial" w:cs="Arial"/>
          <w:sz w:val="24"/>
          <w:szCs w:val="24"/>
        </w:rPr>
        <w:t xml:space="preserve">topics </w:t>
      </w:r>
      <w:r w:rsidRPr="000907E3">
        <w:rPr>
          <w:rFonts w:ascii="Arial" w:hAnsi="Arial" w:cs="Arial"/>
          <w:sz w:val="24"/>
          <w:szCs w:val="24"/>
        </w:rPr>
        <w:t>should be covered</w:t>
      </w:r>
      <w:r w:rsidR="008D01BB">
        <w:rPr>
          <w:rFonts w:ascii="Arial" w:hAnsi="Arial" w:cs="Arial"/>
          <w:sz w:val="24"/>
          <w:szCs w:val="24"/>
        </w:rPr>
        <w:t>:</w:t>
      </w:r>
    </w:p>
    <w:p w14:paraId="0AC7A974" w14:textId="77777777" w:rsidR="00C45EAE" w:rsidRPr="000907E3" w:rsidRDefault="00C45EAE" w:rsidP="0052303F">
      <w:pPr>
        <w:spacing w:after="0" w:line="240" w:lineRule="auto"/>
        <w:ind w:left="142" w:right="-897" w:hanging="426"/>
        <w:rPr>
          <w:rFonts w:ascii="Arial" w:hAnsi="Arial" w:cs="Arial"/>
          <w:sz w:val="24"/>
          <w:szCs w:val="24"/>
        </w:rPr>
      </w:pPr>
    </w:p>
    <w:p w14:paraId="28BC8C73" w14:textId="323956AF" w:rsidR="00C45EAE" w:rsidRDefault="00C45EAE" w:rsidP="0052303F">
      <w:pPr>
        <w:pStyle w:val="ListParagraph"/>
        <w:numPr>
          <w:ilvl w:val="0"/>
          <w:numId w:val="2"/>
        </w:numPr>
        <w:ind w:left="142" w:right="-897" w:hanging="426"/>
        <w:rPr>
          <w:rFonts w:cs="Arial"/>
        </w:rPr>
      </w:pPr>
      <w:r w:rsidRPr="000907E3">
        <w:rPr>
          <w:rFonts w:cs="Arial"/>
        </w:rPr>
        <w:t>A check-in of wellbeing matters.</w:t>
      </w:r>
    </w:p>
    <w:p w14:paraId="5CBF4546" w14:textId="77777777" w:rsidR="008D01BB" w:rsidRPr="000907E3" w:rsidRDefault="008D01BB" w:rsidP="008D01BB">
      <w:pPr>
        <w:pStyle w:val="ListParagraph"/>
        <w:ind w:left="142" w:right="-897"/>
        <w:rPr>
          <w:rFonts w:cs="Arial"/>
        </w:rPr>
      </w:pPr>
    </w:p>
    <w:p w14:paraId="242DDB09" w14:textId="7E1E6C4C" w:rsidR="008D01BB" w:rsidRPr="008D01BB" w:rsidRDefault="00C45EAE" w:rsidP="008D01BB">
      <w:pPr>
        <w:pStyle w:val="ListParagraph"/>
        <w:numPr>
          <w:ilvl w:val="0"/>
          <w:numId w:val="2"/>
        </w:numPr>
        <w:ind w:left="142" w:right="-897" w:hanging="426"/>
        <w:rPr>
          <w:rFonts w:cs="Arial"/>
        </w:rPr>
      </w:pPr>
      <w:r w:rsidRPr="000907E3">
        <w:rPr>
          <w:rFonts w:cs="Arial"/>
        </w:rPr>
        <w:t>A review, and if appropriate, sign off, of competencies gained whilst displaced.</w:t>
      </w:r>
    </w:p>
    <w:p w14:paraId="2C7FC8FB" w14:textId="77777777" w:rsidR="00205FA1" w:rsidRDefault="00205FA1" w:rsidP="00205FA1">
      <w:pPr>
        <w:pStyle w:val="ListParagraph"/>
        <w:ind w:left="142" w:right="-897"/>
        <w:rPr>
          <w:rFonts w:cs="Arial"/>
        </w:rPr>
      </w:pPr>
    </w:p>
    <w:p w14:paraId="0FAFEAE9" w14:textId="3AC82D54" w:rsidR="00C45EAE" w:rsidRPr="000907E3" w:rsidRDefault="00C45EAE" w:rsidP="0052303F">
      <w:pPr>
        <w:pStyle w:val="ListParagraph"/>
        <w:numPr>
          <w:ilvl w:val="0"/>
          <w:numId w:val="2"/>
        </w:numPr>
        <w:ind w:left="142" w:right="-897" w:hanging="426"/>
        <w:rPr>
          <w:rFonts w:cs="Arial"/>
        </w:rPr>
      </w:pPr>
      <w:r w:rsidRPr="000907E3">
        <w:rPr>
          <w:rFonts w:cs="Arial"/>
        </w:rPr>
        <w:t xml:space="preserve">An assessment of immediate return to clinical training needs including need for </w:t>
      </w:r>
    </w:p>
    <w:p w14:paraId="6AD3A0F1" w14:textId="44BE39F8" w:rsidR="00C45EAE" w:rsidRDefault="00C45EAE" w:rsidP="003E5793">
      <w:pPr>
        <w:pStyle w:val="ListParagraph"/>
        <w:ind w:left="142" w:right="-897"/>
        <w:rPr>
          <w:rFonts w:cs="Arial"/>
        </w:rPr>
      </w:pPr>
      <w:r w:rsidRPr="000907E3">
        <w:rPr>
          <w:rFonts w:cs="Arial"/>
        </w:rPr>
        <w:t xml:space="preserve">formal return to training program. </w:t>
      </w:r>
    </w:p>
    <w:p w14:paraId="50C2C9B7" w14:textId="77777777" w:rsidR="008D01BB" w:rsidRPr="000907E3" w:rsidRDefault="008D01BB" w:rsidP="003E5793">
      <w:pPr>
        <w:pStyle w:val="ListParagraph"/>
        <w:ind w:left="142" w:right="-897"/>
        <w:rPr>
          <w:rFonts w:cs="Arial"/>
        </w:rPr>
      </w:pPr>
    </w:p>
    <w:p w14:paraId="15F695A3" w14:textId="77777777" w:rsidR="008D01BB" w:rsidRDefault="00C45EAE" w:rsidP="0052303F">
      <w:pPr>
        <w:pStyle w:val="ListParagraph"/>
        <w:numPr>
          <w:ilvl w:val="0"/>
          <w:numId w:val="2"/>
        </w:numPr>
        <w:ind w:left="142" w:right="-897" w:hanging="426"/>
        <w:rPr>
          <w:rFonts w:cs="Arial"/>
        </w:rPr>
      </w:pPr>
      <w:r w:rsidRPr="008D01BB">
        <w:rPr>
          <w:rFonts w:cs="Arial"/>
        </w:rPr>
        <w:t xml:space="preserve">Trainee should be strongly encouraged to attend the </w:t>
      </w:r>
      <w:proofErr w:type="spellStart"/>
      <w:r w:rsidRPr="008D01BB">
        <w:rPr>
          <w:rFonts w:cs="Arial"/>
        </w:rPr>
        <w:t>SuppoRTT</w:t>
      </w:r>
      <w:proofErr w:type="spellEnd"/>
      <w:r w:rsidRPr="008D01BB">
        <w:rPr>
          <w:rFonts w:cs="Arial"/>
        </w:rPr>
        <w:t xml:space="preserve"> program which can specifically accommodate the needs of all </w:t>
      </w:r>
      <w:proofErr w:type="spellStart"/>
      <w:r w:rsidRPr="008D01BB">
        <w:rPr>
          <w:rFonts w:cs="Arial"/>
        </w:rPr>
        <w:t>Covid</w:t>
      </w:r>
      <w:proofErr w:type="spellEnd"/>
      <w:r w:rsidRPr="008D01BB">
        <w:rPr>
          <w:rFonts w:cs="Arial"/>
        </w:rPr>
        <w:t>-displaced trainees returning to work.</w:t>
      </w:r>
    </w:p>
    <w:p w14:paraId="744CE370" w14:textId="77777777" w:rsidR="008D01BB" w:rsidRDefault="008D01BB" w:rsidP="008D01BB">
      <w:pPr>
        <w:pStyle w:val="ListParagraph"/>
        <w:ind w:left="142" w:right="-897"/>
        <w:rPr>
          <w:rFonts w:cs="Arial"/>
        </w:rPr>
      </w:pPr>
    </w:p>
    <w:p w14:paraId="425BB516" w14:textId="75FAC719" w:rsidR="00C45EAE" w:rsidRPr="008D01BB" w:rsidRDefault="00C45EAE" w:rsidP="0052303F">
      <w:pPr>
        <w:pStyle w:val="ListParagraph"/>
        <w:numPr>
          <w:ilvl w:val="0"/>
          <w:numId w:val="2"/>
        </w:numPr>
        <w:ind w:left="142" w:right="-897" w:hanging="426"/>
        <w:rPr>
          <w:rFonts w:cs="Arial"/>
        </w:rPr>
      </w:pPr>
      <w:r w:rsidRPr="008D01BB">
        <w:rPr>
          <w:rFonts w:cs="Arial"/>
        </w:rPr>
        <w:t xml:space="preserve">A discussion of how missed competencies can be gained during the rest of the training program to include those competencies potentially lost during </w:t>
      </w:r>
      <w:proofErr w:type="spellStart"/>
      <w:r w:rsidRPr="008D01BB">
        <w:rPr>
          <w:rFonts w:cs="Arial"/>
        </w:rPr>
        <w:t>Covid</w:t>
      </w:r>
      <w:proofErr w:type="spellEnd"/>
      <w:r w:rsidR="005C2D85">
        <w:rPr>
          <w:rFonts w:cs="Arial"/>
        </w:rPr>
        <w:t>-</w:t>
      </w:r>
      <w:r w:rsidR="00205FA1">
        <w:rPr>
          <w:rFonts w:cs="Arial"/>
        </w:rPr>
        <w:t>d</w:t>
      </w:r>
      <w:r w:rsidRPr="008D01BB">
        <w:rPr>
          <w:rFonts w:cs="Arial"/>
        </w:rPr>
        <w:t>isplacement.</w:t>
      </w:r>
    </w:p>
    <w:p w14:paraId="6EADB8CF" w14:textId="77777777" w:rsidR="008D01BB" w:rsidRPr="000907E3" w:rsidRDefault="008D01BB" w:rsidP="008D01BB">
      <w:pPr>
        <w:pStyle w:val="ListParagraph"/>
        <w:ind w:left="142" w:right="-897"/>
        <w:rPr>
          <w:rFonts w:cs="Arial"/>
        </w:rPr>
      </w:pPr>
    </w:p>
    <w:p w14:paraId="533EE64E" w14:textId="77777777" w:rsidR="00C45EAE" w:rsidRPr="000907E3" w:rsidRDefault="00C45EAE" w:rsidP="0052303F">
      <w:pPr>
        <w:pStyle w:val="ListParagraph"/>
        <w:numPr>
          <w:ilvl w:val="0"/>
          <w:numId w:val="2"/>
        </w:numPr>
        <w:ind w:left="142" w:right="-897" w:hanging="426"/>
        <w:rPr>
          <w:rFonts w:cs="Arial"/>
        </w:rPr>
      </w:pPr>
      <w:r w:rsidRPr="000907E3">
        <w:rPr>
          <w:rFonts w:cs="Arial"/>
        </w:rPr>
        <w:t>To review any occupational health and employer recommendations regarding ongoing adjustments to work and assess the impact on training.</w:t>
      </w:r>
    </w:p>
    <w:p w14:paraId="2F162BF5" w14:textId="77777777" w:rsidR="00C45EAE" w:rsidRPr="000907E3" w:rsidRDefault="00C45EAE" w:rsidP="0052303F">
      <w:pPr>
        <w:spacing w:after="0" w:line="240" w:lineRule="auto"/>
        <w:ind w:left="142" w:right="-897" w:hanging="426"/>
        <w:rPr>
          <w:rFonts w:ascii="Arial" w:hAnsi="Arial" w:cs="Arial"/>
          <w:sz w:val="24"/>
          <w:szCs w:val="24"/>
        </w:rPr>
      </w:pPr>
    </w:p>
    <w:p w14:paraId="00A125E2" w14:textId="77777777" w:rsidR="00C45EAE" w:rsidRPr="000907E3" w:rsidRDefault="00C45EAE" w:rsidP="00A8398A">
      <w:pPr>
        <w:spacing w:after="0" w:line="240" w:lineRule="auto"/>
        <w:ind w:left="-284" w:right="-897"/>
        <w:rPr>
          <w:rFonts w:ascii="Arial" w:hAnsi="Arial" w:cs="Arial"/>
          <w:sz w:val="24"/>
          <w:szCs w:val="24"/>
        </w:rPr>
      </w:pPr>
      <w:r w:rsidRPr="000907E3">
        <w:rPr>
          <w:rFonts w:ascii="Arial" w:hAnsi="Arial" w:cs="Arial"/>
          <w:sz w:val="24"/>
          <w:szCs w:val="24"/>
        </w:rPr>
        <w:t xml:space="preserve">Of </w:t>
      </w:r>
      <w:proofErr w:type="gramStart"/>
      <w:r w:rsidRPr="000907E3">
        <w:rPr>
          <w:rFonts w:ascii="Arial" w:hAnsi="Arial" w:cs="Arial"/>
          <w:sz w:val="24"/>
          <w:szCs w:val="24"/>
        </w:rPr>
        <w:t>note;</w:t>
      </w:r>
      <w:proofErr w:type="gramEnd"/>
      <w:r w:rsidRPr="000907E3">
        <w:rPr>
          <w:rFonts w:ascii="Arial" w:hAnsi="Arial" w:cs="Arial"/>
          <w:sz w:val="24"/>
          <w:szCs w:val="24"/>
        </w:rPr>
        <w:t xml:space="preserve"> following this meeting the educational supervisor and trainee are likely to be able to assess whether there is a likelihood that training will need to be extended.  For planning purposes, the Head of School and Postgraduate Dean should be informed if there is a likelihood training time will need to be extended.</w:t>
      </w:r>
    </w:p>
    <w:p w14:paraId="4136F457" w14:textId="2F10AE51" w:rsidR="00C45EAE" w:rsidRDefault="00C45EAE" w:rsidP="0052303F">
      <w:pPr>
        <w:pStyle w:val="Heading3"/>
        <w:spacing w:before="0"/>
        <w:ind w:left="142" w:right="-897" w:hanging="426"/>
        <w:rPr>
          <w:rFonts w:ascii="Arial" w:hAnsi="Arial" w:cs="Arial"/>
          <w:color w:val="auto"/>
        </w:rPr>
      </w:pPr>
    </w:p>
    <w:p w14:paraId="2DFC1A77" w14:textId="77777777" w:rsidR="00A8398A" w:rsidRPr="00A8398A" w:rsidRDefault="00A8398A" w:rsidP="00A8398A"/>
    <w:p w14:paraId="74489202" w14:textId="77777777" w:rsidR="00C45EAE" w:rsidRPr="00F9384D" w:rsidRDefault="00C45EAE" w:rsidP="0052303F">
      <w:pPr>
        <w:spacing w:after="0" w:line="240" w:lineRule="auto"/>
        <w:ind w:left="142" w:right="-897" w:hanging="426"/>
        <w:rPr>
          <w:rFonts w:ascii="Arial" w:hAnsi="Arial" w:cs="Arial"/>
          <w:b/>
          <w:bCs/>
          <w:sz w:val="28"/>
          <w:szCs w:val="28"/>
        </w:rPr>
      </w:pPr>
      <w:r w:rsidRPr="00F9384D">
        <w:rPr>
          <w:rFonts w:ascii="Arial" w:hAnsi="Arial" w:cs="Arial"/>
          <w:b/>
          <w:bCs/>
          <w:sz w:val="28"/>
          <w:szCs w:val="28"/>
        </w:rPr>
        <w:t>Pregnancy:</w:t>
      </w:r>
    </w:p>
    <w:p w14:paraId="1F164B51" w14:textId="77777777" w:rsidR="00C45EAE" w:rsidRPr="000907E3" w:rsidRDefault="00C45EAE" w:rsidP="0052303F">
      <w:pPr>
        <w:spacing w:after="0" w:line="240" w:lineRule="auto"/>
        <w:ind w:left="142" w:right="-897" w:hanging="426"/>
        <w:rPr>
          <w:rFonts w:ascii="Arial" w:hAnsi="Arial" w:cs="Arial"/>
          <w:sz w:val="24"/>
          <w:szCs w:val="24"/>
        </w:rPr>
      </w:pPr>
    </w:p>
    <w:p w14:paraId="35542E2E" w14:textId="7E97FCDA" w:rsidR="00C45EAE" w:rsidRDefault="00C45EAE" w:rsidP="0052303F">
      <w:pPr>
        <w:pStyle w:val="ListParagraph"/>
        <w:numPr>
          <w:ilvl w:val="0"/>
          <w:numId w:val="8"/>
        </w:numPr>
        <w:ind w:left="142" w:right="-897" w:hanging="426"/>
        <w:rPr>
          <w:rFonts w:cs="Arial"/>
          <w:lang w:val="en-US"/>
        </w:rPr>
      </w:pPr>
      <w:r w:rsidRPr="000907E3">
        <w:rPr>
          <w:rFonts w:cs="Arial"/>
        </w:rPr>
        <w:t xml:space="preserve">Many pregnant trainees will have been off work for longer than they originally planned and </w:t>
      </w:r>
      <w:r w:rsidRPr="000907E3">
        <w:rPr>
          <w:rFonts w:cs="Arial"/>
          <w:lang w:val="en-US"/>
        </w:rPr>
        <w:t xml:space="preserve">may have experienced high levels of concern and difficult decisions regarding leaving clinical work early which can have significant psychological and wellbeing effects.  These trainees may need additional support (over and above that usually given following parental leave) and this must be </w:t>
      </w:r>
      <w:proofErr w:type="spellStart"/>
      <w:r w:rsidRPr="000907E3">
        <w:rPr>
          <w:rFonts w:cs="Arial"/>
          <w:lang w:val="en-US"/>
        </w:rPr>
        <w:t>recognised</w:t>
      </w:r>
      <w:proofErr w:type="spellEnd"/>
      <w:r w:rsidRPr="000907E3">
        <w:rPr>
          <w:rFonts w:cs="Arial"/>
          <w:lang w:val="en-US"/>
        </w:rPr>
        <w:t xml:space="preserve"> in their return to work process.  Educational supervisors should be specifically alerted to these issues and seek support from the lead educator. </w:t>
      </w:r>
    </w:p>
    <w:p w14:paraId="27CC3B12" w14:textId="77777777" w:rsidR="00C14505" w:rsidRPr="000907E3" w:rsidRDefault="00C14505" w:rsidP="00C14505">
      <w:pPr>
        <w:pStyle w:val="ListParagraph"/>
        <w:ind w:left="142" w:right="-897"/>
        <w:rPr>
          <w:rFonts w:cs="Arial"/>
          <w:lang w:val="en-US"/>
        </w:rPr>
      </w:pPr>
    </w:p>
    <w:p w14:paraId="797C66AF" w14:textId="77777777" w:rsidR="00C45EAE" w:rsidRPr="000907E3" w:rsidRDefault="00C45EAE" w:rsidP="0052303F">
      <w:pPr>
        <w:pStyle w:val="ListParagraph"/>
        <w:numPr>
          <w:ilvl w:val="0"/>
          <w:numId w:val="8"/>
        </w:numPr>
        <w:ind w:left="142" w:right="-897" w:hanging="426"/>
        <w:rPr>
          <w:rFonts w:cs="Arial"/>
          <w:lang w:val="en-US"/>
        </w:rPr>
      </w:pPr>
      <w:r w:rsidRPr="000907E3">
        <w:rPr>
          <w:rFonts w:cs="Arial"/>
          <w:lang w:val="en-US"/>
        </w:rPr>
        <w:t xml:space="preserve">Trainees who have been </w:t>
      </w:r>
      <w:proofErr w:type="spellStart"/>
      <w:r w:rsidRPr="000907E3">
        <w:rPr>
          <w:rFonts w:cs="Arial"/>
          <w:lang w:val="en-US"/>
        </w:rPr>
        <w:t>Covid</w:t>
      </w:r>
      <w:proofErr w:type="spellEnd"/>
      <w:r w:rsidRPr="000907E3">
        <w:rPr>
          <w:rFonts w:cs="Arial"/>
          <w:lang w:val="en-US"/>
        </w:rPr>
        <w:t xml:space="preserve">-displaced due to pregnancy should not be made to feel under any pressure (perceived or otherwise) to shorten the period of their parental leave to compensate for the time they were out of the clinical environment whilst pregnant.  </w:t>
      </w:r>
    </w:p>
    <w:p w14:paraId="347C4ED2" w14:textId="77777777" w:rsidR="00C45EAE" w:rsidRPr="000907E3" w:rsidRDefault="00C45EAE" w:rsidP="0052303F">
      <w:pPr>
        <w:spacing w:after="0" w:line="240" w:lineRule="auto"/>
        <w:ind w:left="142" w:right="-897" w:hanging="426"/>
        <w:rPr>
          <w:rFonts w:ascii="Arial" w:eastAsia="Times New Roman" w:hAnsi="Arial" w:cs="Arial"/>
          <w:sz w:val="24"/>
          <w:szCs w:val="24"/>
          <w:lang w:val="en-US"/>
        </w:rPr>
      </w:pPr>
    </w:p>
    <w:p w14:paraId="1FE8A2E3" w14:textId="77777777" w:rsidR="00C45EAE" w:rsidRPr="000907E3" w:rsidRDefault="00C45EAE" w:rsidP="0052303F">
      <w:pPr>
        <w:pStyle w:val="ListParagraph"/>
        <w:numPr>
          <w:ilvl w:val="0"/>
          <w:numId w:val="8"/>
        </w:numPr>
        <w:ind w:left="142" w:right="-897" w:hanging="426"/>
        <w:rPr>
          <w:rFonts w:cs="Arial"/>
        </w:rPr>
      </w:pPr>
      <w:r w:rsidRPr="000907E3">
        <w:rPr>
          <w:rFonts w:cs="Arial"/>
        </w:rPr>
        <w:t xml:space="preserve">Some trainees who are </w:t>
      </w:r>
      <w:proofErr w:type="spellStart"/>
      <w:r w:rsidRPr="000907E3">
        <w:rPr>
          <w:rFonts w:cs="Arial"/>
        </w:rPr>
        <w:t>Covid</w:t>
      </w:r>
      <w:proofErr w:type="spellEnd"/>
      <w:r w:rsidRPr="000907E3">
        <w:rPr>
          <w:rFonts w:cs="Arial"/>
        </w:rPr>
        <w:t>-displaced because of pregnancy may return to normal clinical work if recommendations on shielding change, whereas others may progress straight through to parental leave.  Any guidance would apply at the first point at which they return to clinical work.</w:t>
      </w:r>
    </w:p>
    <w:p w14:paraId="3ABD94B7" w14:textId="18D07C26" w:rsidR="00C45EAE" w:rsidRDefault="00C45EAE" w:rsidP="0052303F">
      <w:pPr>
        <w:spacing w:after="0" w:line="240" w:lineRule="auto"/>
        <w:ind w:left="142" w:right="-897" w:hanging="426"/>
        <w:rPr>
          <w:rFonts w:ascii="Arial" w:eastAsia="Times New Roman" w:hAnsi="Arial" w:cs="Arial"/>
          <w:sz w:val="24"/>
          <w:szCs w:val="24"/>
          <w:lang w:val="en-US"/>
        </w:rPr>
      </w:pPr>
    </w:p>
    <w:p w14:paraId="11377FF8" w14:textId="77777777" w:rsidR="002814DD" w:rsidRPr="000907E3" w:rsidRDefault="002814DD" w:rsidP="0052303F">
      <w:pPr>
        <w:spacing w:after="0" w:line="240" w:lineRule="auto"/>
        <w:ind w:left="142" w:right="-897" w:hanging="426"/>
        <w:rPr>
          <w:rFonts w:ascii="Arial" w:eastAsia="Times New Roman" w:hAnsi="Arial" w:cs="Arial"/>
          <w:sz w:val="24"/>
          <w:szCs w:val="24"/>
          <w:lang w:val="en-US"/>
        </w:rPr>
      </w:pPr>
    </w:p>
    <w:p w14:paraId="15FEF771" w14:textId="77777777" w:rsidR="00C45EAE" w:rsidRPr="00F9384D" w:rsidRDefault="00C45EAE" w:rsidP="0052303F">
      <w:pPr>
        <w:spacing w:after="0" w:line="240" w:lineRule="auto"/>
        <w:ind w:left="142" w:right="-897" w:hanging="426"/>
        <w:rPr>
          <w:rFonts w:ascii="Arial" w:hAnsi="Arial" w:cs="Arial"/>
          <w:b/>
          <w:bCs/>
          <w:sz w:val="28"/>
          <w:szCs w:val="28"/>
        </w:rPr>
      </w:pPr>
      <w:r w:rsidRPr="00F9384D">
        <w:rPr>
          <w:rFonts w:ascii="Arial" w:hAnsi="Arial" w:cs="Arial"/>
          <w:b/>
          <w:bCs/>
          <w:sz w:val="28"/>
          <w:szCs w:val="28"/>
        </w:rPr>
        <w:t>Career Decisions:</w:t>
      </w:r>
    </w:p>
    <w:p w14:paraId="71675E0C" w14:textId="77777777" w:rsidR="00C45EAE" w:rsidRPr="000907E3" w:rsidRDefault="00C45EAE" w:rsidP="0052303F">
      <w:pPr>
        <w:spacing w:after="0" w:line="240" w:lineRule="auto"/>
        <w:ind w:left="142" w:right="-897" w:hanging="426"/>
        <w:rPr>
          <w:rFonts w:ascii="Arial" w:eastAsia="Times New Roman" w:hAnsi="Arial" w:cs="Arial"/>
          <w:sz w:val="24"/>
          <w:szCs w:val="24"/>
          <w:lang w:val="en-US"/>
        </w:rPr>
      </w:pPr>
    </w:p>
    <w:p w14:paraId="258FF4D0" w14:textId="77777777" w:rsidR="00C45EAE" w:rsidRPr="000907E3" w:rsidRDefault="00C45EAE" w:rsidP="0052303F">
      <w:pPr>
        <w:pStyle w:val="ListParagraph"/>
        <w:numPr>
          <w:ilvl w:val="0"/>
          <w:numId w:val="9"/>
        </w:numPr>
        <w:ind w:left="142" w:right="-897" w:hanging="426"/>
        <w:rPr>
          <w:rFonts w:cs="Arial"/>
        </w:rPr>
      </w:pPr>
      <w:r w:rsidRPr="000907E3">
        <w:rPr>
          <w:rFonts w:cs="Arial"/>
        </w:rPr>
        <w:t>Many trainees will face uncertainty about current career choices.  It is important to give trainees the space to discuss these uncertainties without seeming to apply any pressure to make premature decisions.</w:t>
      </w:r>
    </w:p>
    <w:p w14:paraId="1EAF8C2F" w14:textId="77777777" w:rsidR="00C45EAE" w:rsidRPr="000907E3" w:rsidRDefault="00C45EAE" w:rsidP="0052303F">
      <w:pPr>
        <w:spacing w:after="0" w:line="240" w:lineRule="auto"/>
        <w:ind w:left="142" w:right="-897" w:hanging="426"/>
        <w:rPr>
          <w:rFonts w:ascii="Arial" w:hAnsi="Arial" w:cs="Arial"/>
          <w:sz w:val="24"/>
          <w:szCs w:val="24"/>
        </w:rPr>
      </w:pPr>
    </w:p>
    <w:p w14:paraId="4FA19887" w14:textId="77777777" w:rsidR="00C45EAE" w:rsidRPr="000907E3" w:rsidRDefault="00C45EAE" w:rsidP="0052303F">
      <w:pPr>
        <w:pStyle w:val="ListParagraph"/>
        <w:numPr>
          <w:ilvl w:val="0"/>
          <w:numId w:val="9"/>
        </w:numPr>
        <w:ind w:left="142" w:right="-897" w:hanging="426"/>
        <w:rPr>
          <w:rFonts w:cs="Arial"/>
        </w:rPr>
      </w:pPr>
      <w:r w:rsidRPr="000907E3">
        <w:rPr>
          <w:rFonts w:cs="Arial"/>
        </w:rPr>
        <w:t>Any trainee who wishes to explore a career change should be supported in doing so and it should be made clear that taking this action does not prejudice their future in their current specialty.</w:t>
      </w:r>
    </w:p>
    <w:p w14:paraId="05654864" w14:textId="77777777" w:rsidR="00C45EAE" w:rsidRPr="000907E3" w:rsidRDefault="00C45EAE" w:rsidP="0052303F">
      <w:pPr>
        <w:spacing w:after="0" w:line="240" w:lineRule="auto"/>
        <w:ind w:left="142" w:right="-897" w:hanging="426"/>
        <w:rPr>
          <w:rFonts w:ascii="Arial" w:hAnsi="Arial" w:cs="Arial"/>
          <w:sz w:val="24"/>
          <w:szCs w:val="24"/>
        </w:rPr>
      </w:pPr>
    </w:p>
    <w:p w14:paraId="1996D389" w14:textId="77777777" w:rsidR="00C45EAE" w:rsidRPr="000907E3" w:rsidRDefault="00C45EAE" w:rsidP="0052303F">
      <w:pPr>
        <w:pStyle w:val="ListParagraph"/>
        <w:numPr>
          <w:ilvl w:val="0"/>
          <w:numId w:val="9"/>
        </w:numPr>
        <w:ind w:left="142" w:right="-897" w:hanging="426"/>
        <w:rPr>
          <w:rFonts w:cs="Arial"/>
        </w:rPr>
      </w:pPr>
      <w:r w:rsidRPr="000907E3">
        <w:rPr>
          <w:rFonts w:cs="Arial"/>
        </w:rPr>
        <w:t>Should a trainee remain displaced from their normal clinical activity for over a year, and there is no obvious prospect of return, then it is important for the educational supervisor to prompt a discussion about their future career.  It is unlikely that the educational supervisor will have the expertise to fully advice and support the trainee in this discussion, which should be held with a senior and informed member of the postgraduate team.</w:t>
      </w:r>
    </w:p>
    <w:p w14:paraId="4A3DF2E1" w14:textId="77777777" w:rsidR="00C45EAE" w:rsidRPr="000907E3" w:rsidRDefault="00C45EAE" w:rsidP="0052303F">
      <w:pPr>
        <w:spacing w:after="0" w:line="240" w:lineRule="auto"/>
        <w:ind w:left="142" w:right="-897" w:hanging="426"/>
        <w:rPr>
          <w:rFonts w:ascii="Arial" w:hAnsi="Arial" w:cs="Arial"/>
          <w:sz w:val="24"/>
          <w:szCs w:val="24"/>
        </w:rPr>
      </w:pPr>
    </w:p>
    <w:p w14:paraId="459B7FD9" w14:textId="77777777" w:rsidR="00C45EAE" w:rsidRPr="000907E3" w:rsidRDefault="00C45EAE" w:rsidP="0052303F">
      <w:pPr>
        <w:spacing w:after="0" w:line="240" w:lineRule="auto"/>
        <w:ind w:left="142" w:right="-897" w:hanging="426"/>
        <w:rPr>
          <w:rFonts w:ascii="Arial" w:hAnsi="Arial" w:cs="Arial"/>
          <w:i/>
          <w:iCs/>
          <w:color w:val="FF0000"/>
          <w:sz w:val="24"/>
          <w:szCs w:val="24"/>
        </w:rPr>
      </w:pPr>
    </w:p>
    <w:p w14:paraId="79848710" w14:textId="77777777" w:rsidR="00C45EAE" w:rsidRPr="000907E3" w:rsidRDefault="00C45EAE" w:rsidP="0052303F">
      <w:pPr>
        <w:spacing w:after="0" w:line="240" w:lineRule="auto"/>
        <w:ind w:left="142" w:right="-897" w:hanging="426"/>
        <w:rPr>
          <w:rFonts w:ascii="Arial" w:hAnsi="Arial" w:cs="Arial"/>
          <w:i/>
          <w:iCs/>
          <w:color w:val="FF0000"/>
          <w:sz w:val="24"/>
          <w:szCs w:val="24"/>
        </w:rPr>
      </w:pPr>
    </w:p>
    <w:p w14:paraId="31BC2133" w14:textId="73847CB4" w:rsidR="00C45EAE" w:rsidRDefault="00C45EAE" w:rsidP="002814DD">
      <w:pPr>
        <w:spacing w:after="0" w:line="240" w:lineRule="auto"/>
        <w:ind w:left="-284" w:right="-897"/>
        <w:rPr>
          <w:rFonts w:ascii="Arial" w:hAnsi="Arial" w:cs="Arial"/>
          <w:sz w:val="24"/>
          <w:szCs w:val="24"/>
        </w:rPr>
      </w:pPr>
      <w:r w:rsidRPr="000907E3">
        <w:rPr>
          <w:rFonts w:ascii="Arial" w:hAnsi="Arial" w:cs="Arial"/>
          <w:sz w:val="24"/>
          <w:szCs w:val="24"/>
        </w:rPr>
        <w:t>Further information:</w:t>
      </w:r>
      <w:r w:rsidR="00086DFF">
        <w:rPr>
          <w:rFonts w:ascii="Arial" w:hAnsi="Arial" w:cs="Arial"/>
          <w:sz w:val="24"/>
          <w:szCs w:val="24"/>
        </w:rPr>
        <w:t xml:space="preserve">  </w:t>
      </w:r>
      <w:r w:rsidRPr="000907E3">
        <w:rPr>
          <w:rFonts w:ascii="Arial" w:hAnsi="Arial" w:cs="Arial"/>
          <w:sz w:val="24"/>
          <w:szCs w:val="24"/>
        </w:rPr>
        <w:t xml:space="preserve">GMC guidance on enabling doctors with health-related issues to thrive within service provision and education and training: </w:t>
      </w:r>
    </w:p>
    <w:p w14:paraId="6C96F533" w14:textId="77777777" w:rsidR="00140DB5" w:rsidRPr="000907E3" w:rsidRDefault="00140DB5" w:rsidP="002814DD">
      <w:pPr>
        <w:spacing w:after="0" w:line="240" w:lineRule="auto"/>
        <w:ind w:left="-284" w:right="-897"/>
        <w:rPr>
          <w:rFonts w:ascii="Arial" w:hAnsi="Arial" w:cs="Arial"/>
          <w:sz w:val="24"/>
          <w:szCs w:val="24"/>
        </w:rPr>
      </w:pPr>
    </w:p>
    <w:p w14:paraId="19527261" w14:textId="77777777" w:rsidR="00C45EAE" w:rsidRPr="000907E3" w:rsidRDefault="00C45EAE" w:rsidP="002814DD">
      <w:pPr>
        <w:spacing w:after="0" w:line="240" w:lineRule="auto"/>
        <w:ind w:left="-284" w:right="-897"/>
        <w:rPr>
          <w:rFonts w:ascii="Arial" w:hAnsi="Arial" w:cs="Arial"/>
          <w:sz w:val="24"/>
          <w:szCs w:val="24"/>
        </w:rPr>
      </w:pPr>
      <w:r w:rsidRPr="000907E3">
        <w:rPr>
          <w:rFonts w:ascii="Arial" w:hAnsi="Arial" w:cs="Arial"/>
          <w:sz w:val="24"/>
          <w:szCs w:val="24"/>
        </w:rPr>
        <w:t>GMC Welcomed and Valued:</w:t>
      </w:r>
    </w:p>
    <w:p w14:paraId="0AFAA658" w14:textId="77777777" w:rsidR="00C45EAE" w:rsidRPr="000907E3" w:rsidRDefault="00114019" w:rsidP="002814DD">
      <w:pPr>
        <w:spacing w:after="0" w:line="240" w:lineRule="auto"/>
        <w:ind w:left="-284" w:right="-897"/>
        <w:rPr>
          <w:rFonts w:ascii="Arial" w:hAnsi="Arial" w:cs="Arial"/>
          <w:color w:val="4BACC6" w:themeColor="accent5"/>
          <w:sz w:val="24"/>
          <w:szCs w:val="24"/>
        </w:rPr>
      </w:pPr>
      <w:hyperlink r:id="rId18" w:history="1">
        <w:r w:rsidR="00C45EAE" w:rsidRPr="000907E3">
          <w:rPr>
            <w:rStyle w:val="Hyperlink"/>
            <w:rFonts w:ascii="Arial" w:hAnsi="Arial" w:cs="Arial"/>
            <w:color w:val="0000BF" w:themeColor="hyperlink" w:themeShade="BF"/>
            <w:sz w:val="24"/>
            <w:szCs w:val="24"/>
          </w:rPr>
          <w:t>https://www.gmc-uk.org/education/standards-guidance-and-curricula/guidance/welcomed-and-valued/how-can-postgraduate-training-organisations-apply-their-duties</w:t>
        </w:r>
      </w:hyperlink>
      <w:r w:rsidR="00C45EAE" w:rsidRPr="000907E3">
        <w:rPr>
          <w:rFonts w:ascii="Arial" w:hAnsi="Arial" w:cs="Arial"/>
          <w:color w:val="31849B" w:themeColor="accent5" w:themeShade="BF"/>
          <w:sz w:val="24"/>
          <w:szCs w:val="24"/>
        </w:rPr>
        <w:t xml:space="preserve"> </w:t>
      </w:r>
    </w:p>
    <w:p w14:paraId="7E54578C" w14:textId="77777777" w:rsidR="00140DB5" w:rsidRDefault="00140DB5" w:rsidP="002814DD">
      <w:pPr>
        <w:spacing w:after="0" w:line="240" w:lineRule="auto"/>
        <w:ind w:left="-284" w:right="-897"/>
        <w:rPr>
          <w:rFonts w:ascii="Arial" w:hAnsi="Arial" w:cs="Arial"/>
          <w:sz w:val="24"/>
          <w:szCs w:val="24"/>
        </w:rPr>
      </w:pPr>
    </w:p>
    <w:p w14:paraId="4CCC2CCC" w14:textId="76498A87" w:rsidR="00C45EAE" w:rsidRPr="000907E3" w:rsidRDefault="00C45EAE" w:rsidP="002814DD">
      <w:pPr>
        <w:spacing w:after="0" w:line="240" w:lineRule="auto"/>
        <w:ind w:left="-284" w:right="-897"/>
        <w:rPr>
          <w:rFonts w:ascii="Arial" w:hAnsi="Arial" w:cs="Arial"/>
          <w:sz w:val="24"/>
          <w:szCs w:val="24"/>
        </w:rPr>
      </w:pPr>
      <w:r w:rsidRPr="000907E3">
        <w:rPr>
          <w:rFonts w:ascii="Arial" w:hAnsi="Arial" w:cs="Arial"/>
          <w:sz w:val="24"/>
          <w:szCs w:val="24"/>
        </w:rPr>
        <w:t>Looking after Doctors Looking after Patients</w:t>
      </w:r>
    </w:p>
    <w:p w14:paraId="4FDF7C1A" w14:textId="77777777" w:rsidR="00C45EAE" w:rsidRPr="000907E3" w:rsidRDefault="00114019" w:rsidP="002814DD">
      <w:pPr>
        <w:spacing w:after="0" w:line="240" w:lineRule="auto"/>
        <w:ind w:left="-284" w:right="-897"/>
        <w:rPr>
          <w:rFonts w:ascii="Arial" w:hAnsi="Arial" w:cs="Arial"/>
          <w:sz w:val="24"/>
          <w:szCs w:val="24"/>
        </w:rPr>
      </w:pPr>
      <w:hyperlink r:id="rId19" w:history="1">
        <w:r w:rsidR="00C45EAE" w:rsidRPr="000907E3">
          <w:rPr>
            <w:rStyle w:val="Hyperlink"/>
            <w:rFonts w:ascii="Arial" w:hAnsi="Arial" w:cs="Arial"/>
            <w:sz w:val="24"/>
            <w:szCs w:val="24"/>
          </w:rPr>
          <w:t>https://www.gmc-uk.org/-/media/documents/caring-for-doctors-caring-for-patients_pdf-80706341.pdf</w:t>
        </w:r>
      </w:hyperlink>
      <w:r w:rsidR="00C45EAE" w:rsidRPr="000907E3">
        <w:rPr>
          <w:rFonts w:ascii="Arial" w:hAnsi="Arial" w:cs="Arial"/>
          <w:sz w:val="24"/>
          <w:szCs w:val="24"/>
        </w:rPr>
        <w:t xml:space="preserve"> </w:t>
      </w:r>
    </w:p>
    <w:p w14:paraId="4BA8E429" w14:textId="77777777" w:rsidR="00C45EAE" w:rsidRPr="000907E3" w:rsidRDefault="00C45EAE" w:rsidP="002814DD">
      <w:pPr>
        <w:spacing w:after="0" w:line="240" w:lineRule="auto"/>
        <w:ind w:left="-284" w:right="-897"/>
        <w:rPr>
          <w:rFonts w:ascii="Arial" w:hAnsi="Arial" w:cs="Arial"/>
          <w:sz w:val="24"/>
          <w:szCs w:val="24"/>
        </w:rPr>
      </w:pPr>
    </w:p>
    <w:p w14:paraId="2945D642" w14:textId="77777777" w:rsidR="00C45EAE" w:rsidRPr="000907E3" w:rsidRDefault="00C45EAE" w:rsidP="0052303F">
      <w:pPr>
        <w:spacing w:after="0" w:line="240" w:lineRule="auto"/>
        <w:ind w:left="142" w:right="-897" w:hanging="426"/>
        <w:rPr>
          <w:rFonts w:ascii="Arial" w:hAnsi="Arial" w:cs="Arial"/>
          <w:sz w:val="24"/>
          <w:szCs w:val="24"/>
        </w:rPr>
      </w:pPr>
    </w:p>
    <w:p w14:paraId="1C534587" w14:textId="77777777" w:rsidR="00C45EAE" w:rsidRPr="000907E3" w:rsidRDefault="00C45EAE" w:rsidP="00F83349">
      <w:pPr>
        <w:spacing w:after="0" w:line="240" w:lineRule="auto"/>
        <w:ind w:right="-897"/>
        <w:rPr>
          <w:rFonts w:ascii="Arial" w:hAnsi="Arial" w:cs="Arial"/>
          <w:sz w:val="24"/>
          <w:szCs w:val="24"/>
        </w:rPr>
      </w:pPr>
      <w:r w:rsidRPr="000907E3">
        <w:rPr>
          <w:rFonts w:ascii="Arial" w:hAnsi="Arial" w:cs="Arial"/>
          <w:sz w:val="24"/>
          <w:szCs w:val="24"/>
        </w:rPr>
        <w:br w:type="page"/>
      </w:r>
    </w:p>
    <w:p w14:paraId="419F0DE8" w14:textId="77777777" w:rsidR="00C45EAE" w:rsidRPr="00F9384D" w:rsidRDefault="00C45EAE" w:rsidP="00086DFF">
      <w:pPr>
        <w:spacing w:after="0" w:line="240" w:lineRule="auto"/>
        <w:ind w:left="142" w:right="-897" w:hanging="426"/>
        <w:rPr>
          <w:rFonts w:ascii="Arial" w:hAnsi="Arial" w:cs="Arial"/>
          <w:b/>
          <w:bCs/>
          <w:sz w:val="28"/>
          <w:szCs w:val="28"/>
        </w:rPr>
      </w:pPr>
      <w:proofErr w:type="spellStart"/>
      <w:r w:rsidRPr="00F9384D">
        <w:rPr>
          <w:rFonts w:ascii="Arial" w:hAnsi="Arial" w:cs="Arial"/>
          <w:b/>
          <w:bCs/>
          <w:sz w:val="28"/>
          <w:szCs w:val="28"/>
        </w:rPr>
        <w:t>Covid</w:t>
      </w:r>
      <w:proofErr w:type="spellEnd"/>
      <w:r w:rsidRPr="00F9384D">
        <w:rPr>
          <w:rFonts w:ascii="Arial" w:hAnsi="Arial" w:cs="Arial"/>
          <w:b/>
          <w:bCs/>
          <w:sz w:val="28"/>
          <w:szCs w:val="28"/>
        </w:rPr>
        <w:t>-displaced trainees: Gaining missed competencies</w:t>
      </w:r>
    </w:p>
    <w:p w14:paraId="0DE54A29" w14:textId="77777777" w:rsidR="00C45EAE" w:rsidRPr="000907E3" w:rsidRDefault="00C45EAE" w:rsidP="0052303F">
      <w:pPr>
        <w:spacing w:after="0" w:line="240" w:lineRule="auto"/>
        <w:ind w:left="142" w:right="-897" w:hanging="426"/>
        <w:rPr>
          <w:rFonts w:ascii="Arial" w:hAnsi="Arial" w:cs="Arial"/>
          <w:sz w:val="24"/>
          <w:szCs w:val="24"/>
        </w:rPr>
      </w:pPr>
    </w:p>
    <w:p w14:paraId="305AC84F" w14:textId="77777777" w:rsidR="00C45EAE" w:rsidRPr="000907E3" w:rsidRDefault="00C45EAE" w:rsidP="00086DFF">
      <w:pPr>
        <w:spacing w:after="0" w:line="240" w:lineRule="auto"/>
        <w:ind w:left="-284" w:right="-897"/>
        <w:rPr>
          <w:rFonts w:ascii="Arial" w:hAnsi="Arial" w:cs="Arial"/>
          <w:sz w:val="24"/>
          <w:szCs w:val="24"/>
        </w:rPr>
      </w:pPr>
      <w:r w:rsidRPr="000907E3">
        <w:rPr>
          <w:rFonts w:ascii="Arial" w:hAnsi="Arial" w:cs="Arial"/>
          <w:sz w:val="24"/>
          <w:szCs w:val="24"/>
        </w:rPr>
        <w:t>Covid-19 displacement has caused significant disruption to some trainees, affecting their ability to gain clinical competencies and access training opportunities. This paper outlines some general principles when managing this group of trainees.</w:t>
      </w:r>
    </w:p>
    <w:p w14:paraId="25C34822" w14:textId="77777777" w:rsidR="00C45EAE" w:rsidRPr="000907E3" w:rsidRDefault="00C45EAE" w:rsidP="00086DFF">
      <w:pPr>
        <w:spacing w:after="0" w:line="240" w:lineRule="auto"/>
        <w:ind w:left="-284" w:right="-897"/>
        <w:rPr>
          <w:rFonts w:ascii="Arial" w:hAnsi="Arial" w:cs="Arial"/>
          <w:sz w:val="24"/>
          <w:szCs w:val="24"/>
        </w:rPr>
      </w:pPr>
    </w:p>
    <w:p w14:paraId="4FB2F420" w14:textId="77777777" w:rsidR="00C45EAE" w:rsidRPr="000907E3" w:rsidRDefault="00C45EAE" w:rsidP="00086DFF">
      <w:pPr>
        <w:spacing w:after="0" w:line="240" w:lineRule="auto"/>
        <w:ind w:left="-284" w:right="-897"/>
        <w:rPr>
          <w:rFonts w:ascii="Arial" w:hAnsi="Arial" w:cs="Arial"/>
          <w:sz w:val="24"/>
          <w:szCs w:val="24"/>
        </w:rPr>
      </w:pPr>
      <w:r w:rsidRPr="000907E3">
        <w:rPr>
          <w:rFonts w:ascii="Arial" w:hAnsi="Arial" w:cs="Arial"/>
          <w:sz w:val="24"/>
          <w:szCs w:val="24"/>
        </w:rPr>
        <w:t xml:space="preserve">For many trainees who are </w:t>
      </w:r>
      <w:proofErr w:type="spellStart"/>
      <w:r w:rsidRPr="000907E3">
        <w:rPr>
          <w:rFonts w:ascii="Arial" w:hAnsi="Arial" w:cs="Arial"/>
          <w:sz w:val="24"/>
          <w:szCs w:val="24"/>
        </w:rPr>
        <w:t>Covid</w:t>
      </w:r>
      <w:proofErr w:type="spellEnd"/>
      <w:r w:rsidRPr="000907E3">
        <w:rPr>
          <w:rFonts w:ascii="Arial" w:hAnsi="Arial" w:cs="Arial"/>
          <w:sz w:val="24"/>
          <w:szCs w:val="24"/>
        </w:rPr>
        <w:t xml:space="preserve">-displaced towards the beginning of their training programs, it would be reasonable to assume that competencies could be made up in their time remaining.  However practically, these may not occur in an order that aligns with the decision aid, and trainees may not meet the requirements for an outcome one for </w:t>
      </w:r>
      <w:proofErr w:type="gramStart"/>
      <w:r w:rsidRPr="000907E3">
        <w:rPr>
          <w:rFonts w:ascii="Arial" w:hAnsi="Arial" w:cs="Arial"/>
          <w:sz w:val="24"/>
          <w:szCs w:val="24"/>
        </w:rPr>
        <w:t>a number of</w:t>
      </w:r>
      <w:proofErr w:type="gramEnd"/>
      <w:r w:rsidRPr="000907E3">
        <w:rPr>
          <w:rFonts w:ascii="Arial" w:hAnsi="Arial" w:cs="Arial"/>
          <w:sz w:val="24"/>
          <w:szCs w:val="24"/>
        </w:rPr>
        <w:t xml:space="preserve"> years.  </w:t>
      </w:r>
    </w:p>
    <w:p w14:paraId="1F4C5D2C" w14:textId="77777777" w:rsidR="00C45EAE" w:rsidRPr="000907E3" w:rsidRDefault="00C45EAE" w:rsidP="00086DFF">
      <w:pPr>
        <w:spacing w:after="0" w:line="240" w:lineRule="auto"/>
        <w:ind w:left="-284" w:right="-897"/>
        <w:rPr>
          <w:rFonts w:ascii="Arial" w:hAnsi="Arial" w:cs="Arial"/>
          <w:sz w:val="24"/>
          <w:szCs w:val="24"/>
        </w:rPr>
      </w:pPr>
      <w:r w:rsidRPr="000907E3">
        <w:rPr>
          <w:rFonts w:ascii="Arial" w:hAnsi="Arial" w:cs="Arial"/>
          <w:sz w:val="24"/>
          <w:szCs w:val="24"/>
        </w:rPr>
        <w:t xml:space="preserve">Consideration should therefore be given to either extending the current 10.1 option or adding a descriptor to the outcome 2.   </w:t>
      </w:r>
    </w:p>
    <w:p w14:paraId="4F9F29E4" w14:textId="77777777" w:rsidR="00C45EAE" w:rsidRPr="000907E3" w:rsidRDefault="00C45EAE" w:rsidP="00086DFF">
      <w:pPr>
        <w:spacing w:after="0" w:line="240" w:lineRule="auto"/>
        <w:ind w:left="-284" w:right="-897"/>
        <w:rPr>
          <w:rFonts w:ascii="Arial" w:hAnsi="Arial" w:cs="Arial"/>
          <w:sz w:val="24"/>
          <w:szCs w:val="24"/>
        </w:rPr>
      </w:pPr>
    </w:p>
    <w:p w14:paraId="2816DF8E" w14:textId="77777777" w:rsidR="00C45EAE" w:rsidRPr="000907E3" w:rsidRDefault="00C45EAE" w:rsidP="00086DFF">
      <w:pPr>
        <w:spacing w:after="0" w:line="240" w:lineRule="auto"/>
        <w:ind w:left="-284" w:right="-897"/>
        <w:rPr>
          <w:rFonts w:ascii="Arial" w:hAnsi="Arial" w:cs="Arial"/>
          <w:sz w:val="24"/>
          <w:szCs w:val="24"/>
        </w:rPr>
      </w:pPr>
      <w:r w:rsidRPr="000907E3">
        <w:rPr>
          <w:rFonts w:ascii="Arial" w:hAnsi="Arial" w:cs="Arial"/>
          <w:sz w:val="24"/>
          <w:szCs w:val="24"/>
        </w:rPr>
        <w:t xml:space="preserve">For trainees nearing critical progression points, catching up on clinical competencies may be difficult, and it is important that the impact of this is mitigated.  Possible options for consideration </w:t>
      </w:r>
      <w:proofErr w:type="gramStart"/>
      <w:r w:rsidRPr="000907E3">
        <w:rPr>
          <w:rFonts w:ascii="Arial" w:hAnsi="Arial" w:cs="Arial"/>
          <w:sz w:val="24"/>
          <w:szCs w:val="24"/>
        </w:rPr>
        <w:t>are;</w:t>
      </w:r>
      <w:proofErr w:type="gramEnd"/>
    </w:p>
    <w:p w14:paraId="108B0841" w14:textId="77777777" w:rsidR="00C45EAE" w:rsidRPr="000907E3" w:rsidRDefault="00C45EAE" w:rsidP="0052303F">
      <w:pPr>
        <w:spacing w:after="0" w:line="240" w:lineRule="auto"/>
        <w:ind w:left="142" w:right="-897" w:hanging="426"/>
        <w:rPr>
          <w:rFonts w:ascii="Arial" w:hAnsi="Arial" w:cs="Arial"/>
          <w:sz w:val="24"/>
          <w:szCs w:val="24"/>
        </w:rPr>
      </w:pPr>
    </w:p>
    <w:p w14:paraId="40C86BE5" w14:textId="77777777" w:rsidR="00C45EAE" w:rsidRPr="000907E3" w:rsidRDefault="00C45EAE" w:rsidP="0052303F">
      <w:pPr>
        <w:pStyle w:val="ListParagraph"/>
        <w:numPr>
          <w:ilvl w:val="0"/>
          <w:numId w:val="3"/>
        </w:numPr>
        <w:ind w:left="142" w:right="-897" w:hanging="426"/>
        <w:rPr>
          <w:rFonts w:cs="Arial"/>
        </w:rPr>
      </w:pPr>
      <w:r w:rsidRPr="000907E3">
        <w:rPr>
          <w:rFonts w:cs="Arial"/>
        </w:rPr>
        <w:t xml:space="preserve">Extending training by a period up to the number of months they were </w:t>
      </w:r>
      <w:proofErr w:type="spellStart"/>
      <w:r w:rsidRPr="000907E3">
        <w:rPr>
          <w:rFonts w:cs="Arial"/>
        </w:rPr>
        <w:t>Covid</w:t>
      </w:r>
      <w:proofErr w:type="spellEnd"/>
      <w:r w:rsidRPr="000907E3">
        <w:rPr>
          <w:rFonts w:cs="Arial"/>
        </w:rPr>
        <w:t>-displaced.</w:t>
      </w:r>
    </w:p>
    <w:p w14:paraId="63E01891" w14:textId="77777777" w:rsidR="00C45EAE" w:rsidRPr="000907E3" w:rsidRDefault="00C45EAE" w:rsidP="0052303F">
      <w:pPr>
        <w:pStyle w:val="ListParagraph"/>
        <w:ind w:left="142" w:right="-897" w:hanging="426"/>
        <w:rPr>
          <w:rFonts w:cs="Arial"/>
        </w:rPr>
      </w:pPr>
    </w:p>
    <w:p w14:paraId="271B4D7E" w14:textId="77777777" w:rsidR="00C45EAE" w:rsidRPr="000907E3" w:rsidRDefault="00C45EAE" w:rsidP="0052303F">
      <w:pPr>
        <w:pStyle w:val="ListParagraph"/>
        <w:numPr>
          <w:ilvl w:val="0"/>
          <w:numId w:val="3"/>
        </w:numPr>
        <w:ind w:left="142" w:right="-897" w:hanging="426"/>
        <w:rPr>
          <w:rFonts w:cs="Arial"/>
        </w:rPr>
      </w:pPr>
      <w:r w:rsidRPr="000907E3">
        <w:rPr>
          <w:rFonts w:cs="Arial"/>
        </w:rPr>
        <w:t xml:space="preserve">Considering </w:t>
      </w:r>
      <w:proofErr w:type="gramStart"/>
      <w:r w:rsidRPr="000907E3">
        <w:rPr>
          <w:rFonts w:cs="Arial"/>
        </w:rPr>
        <w:t>dual-site</w:t>
      </w:r>
      <w:proofErr w:type="gramEnd"/>
      <w:r w:rsidRPr="000907E3">
        <w:rPr>
          <w:rFonts w:cs="Arial"/>
        </w:rPr>
        <w:t xml:space="preserve"> working, for example being based at one site but undertaking procedures at another.</w:t>
      </w:r>
    </w:p>
    <w:p w14:paraId="5D7893F1" w14:textId="77777777" w:rsidR="00C45EAE" w:rsidRPr="000907E3" w:rsidRDefault="00C45EAE" w:rsidP="0052303F">
      <w:pPr>
        <w:pStyle w:val="ListParagraph"/>
        <w:ind w:left="142" w:right="-897" w:hanging="426"/>
        <w:rPr>
          <w:rFonts w:cs="Arial"/>
        </w:rPr>
      </w:pPr>
    </w:p>
    <w:p w14:paraId="75D07517" w14:textId="77777777" w:rsidR="00C45EAE" w:rsidRPr="000907E3" w:rsidRDefault="00C45EAE" w:rsidP="0052303F">
      <w:pPr>
        <w:pStyle w:val="ListParagraph"/>
        <w:numPr>
          <w:ilvl w:val="0"/>
          <w:numId w:val="3"/>
        </w:numPr>
        <w:ind w:left="142" w:right="-897" w:hanging="426"/>
        <w:rPr>
          <w:rFonts w:cs="Arial"/>
        </w:rPr>
      </w:pPr>
      <w:r w:rsidRPr="000907E3">
        <w:rPr>
          <w:rFonts w:cs="Arial"/>
        </w:rPr>
        <w:t xml:space="preserve">Temporary fast track OOPT applications.  This would be more complex to arrange but would potentially benefit all trainees who have missed competencies due to </w:t>
      </w:r>
      <w:proofErr w:type="spellStart"/>
      <w:r w:rsidRPr="000907E3">
        <w:rPr>
          <w:rFonts w:cs="Arial"/>
        </w:rPr>
        <w:t>covid</w:t>
      </w:r>
      <w:proofErr w:type="spellEnd"/>
      <w:r w:rsidRPr="000907E3">
        <w:rPr>
          <w:rFonts w:cs="Arial"/>
        </w:rPr>
        <w:t>.  Most OOPT in these circumstances is likely to occur in training sites already recognised by the GMC, avoiding the need for GMC approval.</w:t>
      </w:r>
    </w:p>
    <w:p w14:paraId="5928ECD0" w14:textId="77777777" w:rsidR="00C45EAE" w:rsidRPr="000907E3" w:rsidRDefault="00C45EAE" w:rsidP="0052303F">
      <w:pPr>
        <w:pStyle w:val="ListParagraph"/>
        <w:ind w:left="142" w:right="-897" w:hanging="426"/>
        <w:rPr>
          <w:rFonts w:cs="Arial"/>
        </w:rPr>
      </w:pPr>
    </w:p>
    <w:p w14:paraId="1211D257" w14:textId="77777777" w:rsidR="00C45EAE" w:rsidRPr="000907E3" w:rsidRDefault="00C45EAE" w:rsidP="0052303F">
      <w:pPr>
        <w:pStyle w:val="ListParagraph"/>
        <w:numPr>
          <w:ilvl w:val="0"/>
          <w:numId w:val="3"/>
        </w:numPr>
        <w:ind w:left="142" w:right="-897" w:hanging="426"/>
        <w:rPr>
          <w:rFonts w:cs="Arial"/>
        </w:rPr>
      </w:pPr>
      <w:r w:rsidRPr="000907E3">
        <w:rPr>
          <w:rFonts w:cs="Arial"/>
        </w:rPr>
        <w:t>Encouraging use of OOPP (but this both carries a risk that competencies are only assessed on return and the trainee may not have time on return to demonstrate these).  Any OOPP should only be taken after the trainee has been back in the program for three months to allow re-familiarisation with their specialty in a training program.  This time will also allow the ES and trainee to discuss whether they are at a stage where working outside a formal training program will be beneficial.</w:t>
      </w:r>
    </w:p>
    <w:p w14:paraId="50BF00DD" w14:textId="77777777" w:rsidR="00C45EAE" w:rsidRPr="000907E3" w:rsidRDefault="00C45EAE" w:rsidP="0052303F">
      <w:pPr>
        <w:spacing w:after="0" w:line="240" w:lineRule="auto"/>
        <w:ind w:left="142" w:right="-897" w:hanging="426"/>
        <w:rPr>
          <w:rFonts w:ascii="Arial" w:hAnsi="Arial" w:cs="Arial"/>
          <w:sz w:val="24"/>
          <w:szCs w:val="24"/>
        </w:rPr>
      </w:pPr>
    </w:p>
    <w:p w14:paraId="4A90ED09" w14:textId="77777777" w:rsidR="00C45EAE" w:rsidRPr="000907E3" w:rsidRDefault="00C45EAE" w:rsidP="0052303F">
      <w:pPr>
        <w:pStyle w:val="ListParagraph"/>
        <w:numPr>
          <w:ilvl w:val="0"/>
          <w:numId w:val="3"/>
        </w:numPr>
        <w:ind w:left="142" w:right="-897" w:hanging="426"/>
        <w:rPr>
          <w:rFonts w:cs="Arial"/>
        </w:rPr>
      </w:pPr>
      <w:r w:rsidRPr="000907E3">
        <w:rPr>
          <w:rFonts w:cs="Arial"/>
        </w:rPr>
        <w:t>Prioritising these trainees in the training program. This is essentially part of the holistic approach to program management</w:t>
      </w:r>
    </w:p>
    <w:p w14:paraId="34E24870" w14:textId="27E02969" w:rsidR="00C45EAE" w:rsidRPr="000907E3" w:rsidRDefault="00C45EAE" w:rsidP="0052303F">
      <w:pPr>
        <w:spacing w:after="0" w:line="240" w:lineRule="auto"/>
        <w:ind w:left="142" w:right="-897" w:hanging="426"/>
        <w:rPr>
          <w:rFonts w:ascii="Arial" w:hAnsi="Arial" w:cs="Arial"/>
          <w:sz w:val="24"/>
          <w:szCs w:val="24"/>
        </w:rPr>
      </w:pPr>
      <w:r w:rsidRPr="000907E3">
        <w:rPr>
          <w:rFonts w:ascii="Arial" w:hAnsi="Arial" w:cs="Arial"/>
          <w:sz w:val="24"/>
          <w:szCs w:val="24"/>
        </w:rPr>
        <w:tab/>
      </w:r>
      <w:r w:rsidR="00806F4A" w:rsidRPr="000907E3">
        <w:rPr>
          <w:rFonts w:ascii="Arial" w:hAnsi="Arial" w:cs="Arial"/>
          <w:sz w:val="24"/>
          <w:szCs w:val="24"/>
        </w:rPr>
        <w:t xml:space="preserve"> </w:t>
      </w:r>
    </w:p>
    <w:p w14:paraId="1BEAABEB" w14:textId="2413C2F3" w:rsidR="00494B13" w:rsidRDefault="00494B13" w:rsidP="0052303F">
      <w:pPr>
        <w:spacing w:after="0" w:line="240" w:lineRule="auto"/>
        <w:ind w:left="142" w:right="-897" w:hanging="426"/>
        <w:rPr>
          <w:rFonts w:ascii="Arial" w:eastAsia="Times New Roman" w:hAnsi="Arial" w:cs="Arial"/>
          <w:sz w:val="24"/>
          <w:szCs w:val="24"/>
          <w:lang w:val="en-US"/>
        </w:rPr>
      </w:pPr>
    </w:p>
    <w:p w14:paraId="252ABC9F" w14:textId="77777777" w:rsidR="00114019" w:rsidRDefault="00114019" w:rsidP="0052303F">
      <w:pPr>
        <w:spacing w:after="0" w:line="240" w:lineRule="auto"/>
        <w:ind w:left="142" w:right="-897" w:hanging="426"/>
        <w:rPr>
          <w:rFonts w:ascii="Arial" w:eastAsia="Times New Roman" w:hAnsi="Arial" w:cs="Arial"/>
          <w:sz w:val="24"/>
          <w:szCs w:val="24"/>
          <w:lang w:val="en-US"/>
        </w:rPr>
      </w:pPr>
    </w:p>
    <w:p w14:paraId="70885007" w14:textId="3B1F5A87" w:rsidR="00F83349" w:rsidRDefault="00F83349" w:rsidP="0052303F">
      <w:pPr>
        <w:spacing w:after="0" w:line="240" w:lineRule="auto"/>
        <w:ind w:left="142" w:right="-897" w:hanging="426"/>
        <w:rPr>
          <w:rFonts w:ascii="Arial" w:hAnsi="Arial" w:cs="Arial"/>
          <w:sz w:val="24"/>
          <w:szCs w:val="24"/>
        </w:rPr>
      </w:pPr>
    </w:p>
    <w:p w14:paraId="66A46107" w14:textId="77777777" w:rsidR="00C14505" w:rsidRDefault="00C14505" w:rsidP="00C14505">
      <w:pPr>
        <w:spacing w:after="0" w:line="240" w:lineRule="auto"/>
        <w:ind w:right="-897"/>
        <w:jc w:val="right"/>
        <w:rPr>
          <w:rFonts w:ascii="Arial" w:hAnsi="Arial" w:cs="Arial"/>
          <w:sz w:val="18"/>
          <w:szCs w:val="18"/>
        </w:rPr>
      </w:pPr>
      <w:r>
        <w:rPr>
          <w:rFonts w:ascii="Arial" w:hAnsi="Arial" w:cs="Arial"/>
          <w:sz w:val="18"/>
          <w:szCs w:val="18"/>
        </w:rPr>
        <w:t xml:space="preserve">Taken from </w:t>
      </w:r>
      <w:r w:rsidRPr="004866C3">
        <w:rPr>
          <w:rFonts w:ascii="Arial" w:hAnsi="Arial" w:cs="Arial"/>
          <w:sz w:val="18"/>
          <w:szCs w:val="18"/>
        </w:rPr>
        <w:t xml:space="preserve">‘Updated guidance for managing postgraduate medical </w:t>
      </w:r>
    </w:p>
    <w:p w14:paraId="1700F4DA" w14:textId="012FFF03" w:rsidR="00C14505" w:rsidRPr="004866C3" w:rsidRDefault="00C14505" w:rsidP="00C14505">
      <w:pPr>
        <w:spacing w:after="0" w:line="240" w:lineRule="auto"/>
        <w:ind w:right="-897"/>
        <w:jc w:val="right"/>
        <w:rPr>
          <w:rFonts w:ascii="Arial" w:hAnsi="Arial" w:cs="Arial"/>
          <w:sz w:val="18"/>
          <w:szCs w:val="18"/>
        </w:rPr>
      </w:pPr>
      <w:r w:rsidRPr="004866C3">
        <w:rPr>
          <w:rFonts w:ascii="Arial" w:hAnsi="Arial" w:cs="Arial"/>
          <w:sz w:val="18"/>
          <w:szCs w:val="18"/>
        </w:rPr>
        <w:t xml:space="preserve">trainees who are shielding due to Covid-19’ by Jonathan </w:t>
      </w:r>
      <w:proofErr w:type="spellStart"/>
      <w:r w:rsidRPr="004866C3">
        <w:rPr>
          <w:rFonts w:ascii="Arial" w:hAnsi="Arial" w:cs="Arial"/>
          <w:sz w:val="18"/>
          <w:szCs w:val="18"/>
        </w:rPr>
        <w:t>Corne</w:t>
      </w:r>
      <w:proofErr w:type="spellEnd"/>
    </w:p>
    <w:p w14:paraId="3CE0CC0D" w14:textId="77777777" w:rsidR="00C14505" w:rsidRPr="000907E3" w:rsidRDefault="00C14505" w:rsidP="0052303F">
      <w:pPr>
        <w:spacing w:after="0" w:line="240" w:lineRule="auto"/>
        <w:ind w:left="142" w:right="-897" w:hanging="426"/>
        <w:rPr>
          <w:rFonts w:ascii="Arial" w:hAnsi="Arial" w:cs="Arial"/>
          <w:sz w:val="24"/>
          <w:szCs w:val="24"/>
        </w:rPr>
      </w:pPr>
    </w:p>
    <w:sectPr w:rsidR="00C14505" w:rsidRPr="000907E3" w:rsidSect="00C14505">
      <w:headerReference w:type="default" r:id="rId20"/>
      <w:footerReference w:type="default" r:id="rId21"/>
      <w:headerReference w:type="first" r:id="rId22"/>
      <w:footerReference w:type="first" r:id="rId23"/>
      <w:pgSz w:w="11906" w:h="16838"/>
      <w:pgMar w:top="1985" w:right="1440" w:bottom="568"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55FB0" w14:textId="77777777" w:rsidR="00324EF3" w:rsidRDefault="00324EF3" w:rsidP="00324EF3">
      <w:pPr>
        <w:spacing w:after="0" w:line="240" w:lineRule="auto"/>
      </w:pPr>
      <w:r>
        <w:separator/>
      </w:r>
    </w:p>
  </w:endnote>
  <w:endnote w:type="continuationSeparator" w:id="0">
    <w:p w14:paraId="4CE6142D" w14:textId="77777777" w:rsidR="00324EF3" w:rsidRDefault="00324EF3" w:rsidP="00324EF3">
      <w:pPr>
        <w:spacing w:after="0" w:line="240" w:lineRule="auto"/>
      </w:pPr>
      <w:r>
        <w:continuationSeparator/>
      </w:r>
    </w:p>
  </w:endnote>
  <w:endnote w:type="continuationNotice" w:id="1">
    <w:p w14:paraId="06C5BBBE" w14:textId="77777777" w:rsidR="002C638A" w:rsidRDefault="002C6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24D5" w14:textId="1A78BF77" w:rsidR="00C11DF0" w:rsidRPr="009521A6" w:rsidRDefault="00C14505" w:rsidP="00C11DF0">
    <w:pPr>
      <w:spacing w:after="0" w:line="240" w:lineRule="auto"/>
      <w:ind w:right="-897"/>
      <w:jc w:val="right"/>
      <w:rPr>
        <w:rFonts w:ascii="Arial" w:hAnsi="Arial" w:cs="Arial"/>
        <w:bCs/>
        <w:sz w:val="18"/>
        <w:szCs w:val="18"/>
      </w:rPr>
    </w:pPr>
    <w:r>
      <w:rPr>
        <w:rFonts w:ascii="Arial" w:hAnsi="Arial" w:cs="Arial"/>
        <w:bCs/>
        <w:sz w:val="18"/>
        <w:szCs w:val="18"/>
      </w:rPr>
      <w:t xml:space="preserve">Written by </w:t>
    </w:r>
    <w:r w:rsidR="00F83349" w:rsidRPr="009521A6">
      <w:rPr>
        <w:rFonts w:ascii="Arial" w:hAnsi="Arial" w:cs="Arial"/>
        <w:bCs/>
        <w:sz w:val="18"/>
        <w:szCs w:val="18"/>
      </w:rPr>
      <w:t xml:space="preserve">Dr Joanne Rowell.  13 November </w:t>
    </w:r>
    <w:r w:rsidR="00C11DF0" w:rsidRPr="009521A6">
      <w:rPr>
        <w:rFonts w:ascii="Arial" w:hAnsi="Arial" w:cs="Arial"/>
        <w:bCs/>
        <w:sz w:val="18"/>
        <w:szCs w:val="18"/>
      </w:rPr>
      <w:t>2020</w:t>
    </w:r>
  </w:p>
  <w:p w14:paraId="6BBCCC1F" w14:textId="60A88AD2" w:rsidR="00C11DF0" w:rsidRDefault="00C11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65D" w14:textId="77777777" w:rsidR="004866C3" w:rsidRPr="004866C3" w:rsidRDefault="004866C3" w:rsidP="004866C3">
    <w:pPr>
      <w:spacing w:after="0" w:line="240" w:lineRule="auto"/>
      <w:ind w:right="-897"/>
      <w:jc w:val="right"/>
      <w:rPr>
        <w:rFonts w:ascii="Arial" w:hAnsi="Arial" w:cs="Arial"/>
        <w:sz w:val="18"/>
        <w:szCs w:val="18"/>
      </w:rPr>
    </w:pPr>
    <w:r w:rsidRPr="004866C3">
      <w:rPr>
        <w:rFonts w:ascii="Arial" w:hAnsi="Arial" w:cs="Arial"/>
        <w:sz w:val="18"/>
        <w:szCs w:val="18"/>
      </w:rPr>
      <w:t xml:space="preserve">‘Updated guidance for managing postgraduate medical trainees who are shielding due to Covid-19’ by Jonathan </w:t>
    </w:r>
    <w:proofErr w:type="spellStart"/>
    <w:r w:rsidRPr="004866C3">
      <w:rPr>
        <w:rFonts w:ascii="Arial" w:hAnsi="Arial" w:cs="Arial"/>
        <w:sz w:val="18"/>
        <w:szCs w:val="18"/>
      </w:rPr>
      <w:t>Corne</w:t>
    </w:r>
    <w:proofErr w:type="spellEnd"/>
  </w:p>
  <w:p w14:paraId="550F8760" w14:textId="65396E6E" w:rsidR="00FD59FE" w:rsidRPr="004866C3" w:rsidRDefault="00FD59FE" w:rsidP="00FD59FE">
    <w:pPr>
      <w:spacing w:after="0" w:line="240" w:lineRule="auto"/>
      <w:ind w:right="-897" w:firstLine="720"/>
      <w:jc w:val="right"/>
      <w:rPr>
        <w:rFonts w:ascii="Arial" w:hAnsi="Arial" w:cs="Arial"/>
        <w:bCs/>
        <w:sz w:val="18"/>
        <w:szCs w:val="18"/>
      </w:rPr>
    </w:pPr>
    <w:r w:rsidRPr="004866C3">
      <w:rPr>
        <w:rFonts w:ascii="Arial" w:hAnsi="Arial" w:cs="Arial"/>
        <w:bCs/>
        <w:sz w:val="18"/>
        <w:szCs w:val="18"/>
      </w:rPr>
      <w:t>Dr Joanne Rowell.  13 November 2020</w:t>
    </w:r>
  </w:p>
  <w:p w14:paraId="29D78240" w14:textId="77777777" w:rsidR="00FD59FE" w:rsidRDefault="00FD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B2FDD" w14:textId="77777777" w:rsidR="00324EF3" w:rsidRDefault="00324EF3" w:rsidP="00324EF3">
      <w:pPr>
        <w:spacing w:after="0" w:line="240" w:lineRule="auto"/>
      </w:pPr>
      <w:r>
        <w:separator/>
      </w:r>
    </w:p>
  </w:footnote>
  <w:footnote w:type="continuationSeparator" w:id="0">
    <w:p w14:paraId="43BF5194" w14:textId="77777777" w:rsidR="00324EF3" w:rsidRDefault="00324EF3" w:rsidP="00324EF3">
      <w:pPr>
        <w:spacing w:after="0" w:line="240" w:lineRule="auto"/>
      </w:pPr>
      <w:r>
        <w:continuationSeparator/>
      </w:r>
    </w:p>
  </w:footnote>
  <w:footnote w:type="continuationNotice" w:id="1">
    <w:p w14:paraId="32B29648" w14:textId="77777777" w:rsidR="002C638A" w:rsidRDefault="002C63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A944" w14:textId="65602EE1" w:rsidR="00565B95" w:rsidRPr="00565B95" w:rsidRDefault="00FD59FE" w:rsidP="00CB1E64">
    <w:pPr>
      <w:pStyle w:val="Header"/>
      <w:jc w:val="center"/>
      <w:rPr>
        <w:rFonts w:ascii="Arial" w:hAnsi="Arial" w:cs="Arial"/>
        <w:sz w:val="24"/>
        <w:szCs w:val="24"/>
      </w:rPr>
    </w:pPr>
    <w:r w:rsidRPr="001E459E">
      <w:rPr>
        <w:rFonts w:ascii="Arial" w:hAnsi="Arial" w:cs="Arial"/>
        <w:noProof/>
        <w:sz w:val="24"/>
        <w:szCs w:val="24"/>
        <w:lang w:eastAsia="en-GB"/>
      </w:rPr>
      <w:drawing>
        <wp:anchor distT="0" distB="0" distL="114300" distR="114300" simplePos="0" relativeHeight="251659264" behindDoc="1" locked="0" layoutInCell="1" allowOverlap="1" wp14:anchorId="35F3639A" wp14:editId="68D7B93E">
          <wp:simplePos x="0" y="0"/>
          <wp:positionH relativeFrom="column">
            <wp:posOffset>-895350</wp:posOffset>
          </wp:positionH>
          <wp:positionV relativeFrom="paragraph">
            <wp:posOffset>-451485</wp:posOffset>
          </wp:positionV>
          <wp:extent cx="7559040" cy="1104900"/>
          <wp:effectExtent l="0" t="0" r="3810" b="0"/>
          <wp:wrapNone/>
          <wp:docPr id="14" name="Picture 14"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A411" w14:textId="2E3744CA" w:rsidR="00EC4F39" w:rsidRPr="001E459E" w:rsidRDefault="00EC4F39" w:rsidP="00EC4F39">
    <w:pPr>
      <w:pStyle w:val="Header"/>
      <w:rPr>
        <w:rFonts w:ascii="Arial" w:hAnsi="Arial" w:cs="Arial"/>
        <w:sz w:val="24"/>
        <w:szCs w:val="24"/>
      </w:rPr>
    </w:pPr>
    <w:r w:rsidRPr="001E459E">
      <w:rPr>
        <w:rFonts w:ascii="Arial" w:hAnsi="Arial" w:cs="Arial"/>
        <w:noProof/>
        <w:sz w:val="24"/>
        <w:szCs w:val="24"/>
        <w:lang w:eastAsia="en-GB"/>
      </w:rPr>
      <w:drawing>
        <wp:anchor distT="0" distB="0" distL="114300" distR="114300" simplePos="0" relativeHeight="251654656" behindDoc="1" locked="0" layoutInCell="1" allowOverlap="1" wp14:anchorId="5F1B4CC3" wp14:editId="355CCC5A">
          <wp:simplePos x="0" y="0"/>
          <wp:positionH relativeFrom="column">
            <wp:posOffset>-915670</wp:posOffset>
          </wp:positionH>
          <wp:positionV relativeFrom="paragraph">
            <wp:posOffset>-449580</wp:posOffset>
          </wp:positionV>
          <wp:extent cx="7559040" cy="1104900"/>
          <wp:effectExtent l="0" t="0" r="3810" b="0"/>
          <wp:wrapNone/>
          <wp:docPr id="15" name="Picture 15"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p w14:paraId="444FF4B2" w14:textId="77777777" w:rsidR="00EC4F39" w:rsidRPr="001E459E" w:rsidRDefault="00EC4F39" w:rsidP="00EC4F39">
    <w:pPr>
      <w:pStyle w:val="Header"/>
      <w:rPr>
        <w:rFonts w:ascii="Arial" w:hAnsi="Arial" w:cs="Arial"/>
        <w:sz w:val="24"/>
        <w:szCs w:val="24"/>
      </w:rPr>
    </w:pPr>
  </w:p>
  <w:p w14:paraId="4A6B264F" w14:textId="77777777" w:rsidR="00EC4F39" w:rsidRPr="001E459E" w:rsidRDefault="00EC4F39" w:rsidP="00EC4F39">
    <w:pPr>
      <w:pStyle w:val="Header"/>
      <w:rPr>
        <w:rFonts w:ascii="Arial" w:hAnsi="Arial" w:cs="Arial"/>
        <w:sz w:val="24"/>
        <w:szCs w:val="24"/>
      </w:rPr>
    </w:pPr>
  </w:p>
  <w:p w14:paraId="0BA96FC8" w14:textId="77777777" w:rsidR="00EC4F39" w:rsidRDefault="00EC4F39" w:rsidP="00EC4F39">
    <w:pPr>
      <w:pStyle w:val="Header"/>
      <w:rPr>
        <w:rFonts w:ascii="Arial" w:eastAsiaTheme="majorEastAsia" w:hAnsi="Arial" w:cstheme="majorBidi"/>
        <w:color w:val="A00054"/>
        <w:sz w:val="40"/>
        <w:szCs w:val="40"/>
      </w:rPr>
    </w:pPr>
  </w:p>
  <w:p w14:paraId="7E31FF47" w14:textId="7B34A18B" w:rsidR="00EC4F39" w:rsidRDefault="00EC4F39" w:rsidP="00EC4F39">
    <w:pPr>
      <w:pStyle w:val="Header"/>
      <w:jc w:val="center"/>
      <w:rPr>
        <w:rFonts w:ascii="Arial" w:eastAsiaTheme="majorEastAsia" w:hAnsi="Arial" w:cstheme="majorBidi"/>
        <w:color w:val="A00054"/>
        <w:sz w:val="40"/>
        <w:szCs w:val="40"/>
      </w:rPr>
    </w:pPr>
    <w:r>
      <w:rPr>
        <w:rFonts w:ascii="Arial" w:eastAsiaTheme="majorEastAsia" w:hAnsi="Arial" w:cstheme="majorBidi"/>
        <w:color w:val="A00054"/>
        <w:sz w:val="40"/>
        <w:szCs w:val="40"/>
      </w:rPr>
      <w:t>Support</w:t>
    </w:r>
    <w:r w:rsidR="001B6C59">
      <w:rPr>
        <w:rFonts w:ascii="Arial" w:eastAsiaTheme="majorEastAsia" w:hAnsi="Arial" w:cstheme="majorBidi"/>
        <w:color w:val="A00054"/>
        <w:sz w:val="40"/>
        <w:szCs w:val="40"/>
      </w:rPr>
      <w:t xml:space="preserve"> for t</w:t>
    </w:r>
    <w:r>
      <w:rPr>
        <w:rFonts w:ascii="Arial" w:eastAsiaTheme="majorEastAsia" w:hAnsi="Arial" w:cstheme="majorBidi"/>
        <w:color w:val="A00054"/>
        <w:sz w:val="40"/>
        <w:szCs w:val="40"/>
      </w:rPr>
      <w:t>rainees who are unable to continue normal clinical work during Covid-19</w:t>
    </w:r>
  </w:p>
  <w:p w14:paraId="45F750DC" w14:textId="77777777" w:rsidR="00EC4F39" w:rsidRDefault="00EC4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6D6A"/>
    <w:multiLevelType w:val="hybridMultilevel"/>
    <w:tmpl w:val="9E103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9E2C4D"/>
    <w:multiLevelType w:val="hybridMultilevel"/>
    <w:tmpl w:val="60B2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93F59"/>
    <w:multiLevelType w:val="hybridMultilevel"/>
    <w:tmpl w:val="8ECA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A5E48"/>
    <w:multiLevelType w:val="hybridMultilevel"/>
    <w:tmpl w:val="972E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44287"/>
    <w:multiLevelType w:val="hybridMultilevel"/>
    <w:tmpl w:val="AA7E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C04FD"/>
    <w:multiLevelType w:val="hybridMultilevel"/>
    <w:tmpl w:val="6FDA9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6272E"/>
    <w:multiLevelType w:val="hybridMultilevel"/>
    <w:tmpl w:val="F0848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E1315"/>
    <w:multiLevelType w:val="hybridMultilevel"/>
    <w:tmpl w:val="FFFA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775A8"/>
    <w:multiLevelType w:val="hybridMultilevel"/>
    <w:tmpl w:val="1FE4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11"/>
    <w:rsid w:val="00066E79"/>
    <w:rsid w:val="00086DFF"/>
    <w:rsid w:val="000876BE"/>
    <w:rsid w:val="000907E3"/>
    <w:rsid w:val="000B1CDF"/>
    <w:rsid w:val="00114019"/>
    <w:rsid w:val="00122847"/>
    <w:rsid w:val="00135611"/>
    <w:rsid w:val="00140DB5"/>
    <w:rsid w:val="00144DB3"/>
    <w:rsid w:val="001B6C59"/>
    <w:rsid w:val="001E459E"/>
    <w:rsid w:val="001F4F50"/>
    <w:rsid w:val="00205FA1"/>
    <w:rsid w:val="0021554E"/>
    <w:rsid w:val="00235F7C"/>
    <w:rsid w:val="0024795C"/>
    <w:rsid w:val="00277CDC"/>
    <w:rsid w:val="002814DD"/>
    <w:rsid w:val="002B66F9"/>
    <w:rsid w:val="002C638A"/>
    <w:rsid w:val="0030786C"/>
    <w:rsid w:val="00324EF3"/>
    <w:rsid w:val="00331B79"/>
    <w:rsid w:val="0035549A"/>
    <w:rsid w:val="00386B63"/>
    <w:rsid w:val="003B0678"/>
    <w:rsid w:val="003E5793"/>
    <w:rsid w:val="003E76AF"/>
    <w:rsid w:val="00454D08"/>
    <w:rsid w:val="004716EF"/>
    <w:rsid w:val="004866C3"/>
    <w:rsid w:val="004871E9"/>
    <w:rsid w:val="00494B13"/>
    <w:rsid w:val="00496B82"/>
    <w:rsid w:val="004A3DBE"/>
    <w:rsid w:val="004F6AC7"/>
    <w:rsid w:val="0052303F"/>
    <w:rsid w:val="00534C81"/>
    <w:rsid w:val="00565B95"/>
    <w:rsid w:val="005C2D85"/>
    <w:rsid w:val="005E6ED2"/>
    <w:rsid w:val="00646EFB"/>
    <w:rsid w:val="00646FBD"/>
    <w:rsid w:val="00651367"/>
    <w:rsid w:val="0069612B"/>
    <w:rsid w:val="007170A4"/>
    <w:rsid w:val="00717D0F"/>
    <w:rsid w:val="007424FA"/>
    <w:rsid w:val="00763FF6"/>
    <w:rsid w:val="007A4015"/>
    <w:rsid w:val="007C1E73"/>
    <w:rsid w:val="007C59CD"/>
    <w:rsid w:val="007E2BC6"/>
    <w:rsid w:val="007E482C"/>
    <w:rsid w:val="007F2818"/>
    <w:rsid w:val="00806F4A"/>
    <w:rsid w:val="00842E5A"/>
    <w:rsid w:val="00886B96"/>
    <w:rsid w:val="008D01BB"/>
    <w:rsid w:val="008D59DD"/>
    <w:rsid w:val="00922463"/>
    <w:rsid w:val="009273CD"/>
    <w:rsid w:val="00931685"/>
    <w:rsid w:val="009521A6"/>
    <w:rsid w:val="009745E2"/>
    <w:rsid w:val="0099085D"/>
    <w:rsid w:val="009B2E03"/>
    <w:rsid w:val="009D19F5"/>
    <w:rsid w:val="00A27F6B"/>
    <w:rsid w:val="00A70EBE"/>
    <w:rsid w:val="00A717E9"/>
    <w:rsid w:val="00A8398A"/>
    <w:rsid w:val="00B102D3"/>
    <w:rsid w:val="00B244CE"/>
    <w:rsid w:val="00B27D91"/>
    <w:rsid w:val="00B406AF"/>
    <w:rsid w:val="00B524F2"/>
    <w:rsid w:val="00B76183"/>
    <w:rsid w:val="00B83FE0"/>
    <w:rsid w:val="00BF6724"/>
    <w:rsid w:val="00C07637"/>
    <w:rsid w:val="00C11DF0"/>
    <w:rsid w:val="00C14505"/>
    <w:rsid w:val="00C41B16"/>
    <w:rsid w:val="00C42A9B"/>
    <w:rsid w:val="00C45EAE"/>
    <w:rsid w:val="00C92F75"/>
    <w:rsid w:val="00CB1E64"/>
    <w:rsid w:val="00CE2095"/>
    <w:rsid w:val="00D25884"/>
    <w:rsid w:val="00D357B6"/>
    <w:rsid w:val="00D66213"/>
    <w:rsid w:val="00D87ECC"/>
    <w:rsid w:val="00DA6B95"/>
    <w:rsid w:val="00E373C9"/>
    <w:rsid w:val="00EA3CB0"/>
    <w:rsid w:val="00EC37A2"/>
    <w:rsid w:val="00EC4F39"/>
    <w:rsid w:val="00F44587"/>
    <w:rsid w:val="00F76611"/>
    <w:rsid w:val="00F83349"/>
    <w:rsid w:val="00F9384D"/>
    <w:rsid w:val="00FD5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8B5A19"/>
  <w15:docId w15:val="{13CFDD44-9395-4A55-903E-726229E7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611"/>
  </w:style>
  <w:style w:type="paragraph" w:styleId="Heading2">
    <w:name w:val="heading 2"/>
    <w:basedOn w:val="Normal"/>
    <w:next w:val="Normal"/>
    <w:link w:val="Heading2Char"/>
    <w:unhideWhenUsed/>
    <w:qFormat/>
    <w:rsid w:val="0013561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5EA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561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D59DD"/>
    <w:rPr>
      <w:sz w:val="16"/>
      <w:szCs w:val="16"/>
    </w:rPr>
  </w:style>
  <w:style w:type="paragraph" w:styleId="CommentText">
    <w:name w:val="annotation text"/>
    <w:basedOn w:val="Normal"/>
    <w:link w:val="CommentTextChar"/>
    <w:uiPriority w:val="99"/>
    <w:semiHidden/>
    <w:unhideWhenUsed/>
    <w:rsid w:val="008D59DD"/>
    <w:pPr>
      <w:spacing w:line="240" w:lineRule="auto"/>
    </w:pPr>
    <w:rPr>
      <w:sz w:val="20"/>
      <w:szCs w:val="20"/>
    </w:rPr>
  </w:style>
  <w:style w:type="character" w:customStyle="1" w:styleId="CommentTextChar">
    <w:name w:val="Comment Text Char"/>
    <w:basedOn w:val="DefaultParagraphFont"/>
    <w:link w:val="CommentText"/>
    <w:uiPriority w:val="99"/>
    <w:semiHidden/>
    <w:rsid w:val="008D59DD"/>
    <w:rPr>
      <w:sz w:val="20"/>
      <w:szCs w:val="20"/>
    </w:rPr>
  </w:style>
  <w:style w:type="paragraph" w:styleId="CommentSubject">
    <w:name w:val="annotation subject"/>
    <w:basedOn w:val="CommentText"/>
    <w:next w:val="CommentText"/>
    <w:link w:val="CommentSubjectChar"/>
    <w:uiPriority w:val="99"/>
    <w:semiHidden/>
    <w:unhideWhenUsed/>
    <w:rsid w:val="008D59DD"/>
    <w:rPr>
      <w:b/>
      <w:bCs/>
    </w:rPr>
  </w:style>
  <w:style w:type="character" w:customStyle="1" w:styleId="CommentSubjectChar">
    <w:name w:val="Comment Subject Char"/>
    <w:basedOn w:val="CommentTextChar"/>
    <w:link w:val="CommentSubject"/>
    <w:uiPriority w:val="99"/>
    <w:semiHidden/>
    <w:rsid w:val="008D59DD"/>
    <w:rPr>
      <w:b/>
      <w:bCs/>
      <w:sz w:val="20"/>
      <w:szCs w:val="20"/>
    </w:rPr>
  </w:style>
  <w:style w:type="paragraph" w:styleId="BalloonText">
    <w:name w:val="Balloon Text"/>
    <w:basedOn w:val="Normal"/>
    <w:link w:val="BalloonTextChar"/>
    <w:uiPriority w:val="99"/>
    <w:semiHidden/>
    <w:unhideWhenUsed/>
    <w:rsid w:val="008D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DD"/>
    <w:rPr>
      <w:rFonts w:ascii="Tahoma" w:hAnsi="Tahoma" w:cs="Tahoma"/>
      <w:sz w:val="16"/>
      <w:szCs w:val="16"/>
    </w:rPr>
  </w:style>
  <w:style w:type="paragraph" w:styleId="Header">
    <w:name w:val="header"/>
    <w:basedOn w:val="Normal"/>
    <w:link w:val="HeaderChar"/>
    <w:uiPriority w:val="99"/>
    <w:unhideWhenUsed/>
    <w:rsid w:val="00324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EF3"/>
  </w:style>
  <w:style w:type="paragraph" w:styleId="Footer">
    <w:name w:val="footer"/>
    <w:basedOn w:val="Normal"/>
    <w:link w:val="FooterChar"/>
    <w:uiPriority w:val="99"/>
    <w:unhideWhenUsed/>
    <w:rsid w:val="00324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EF3"/>
  </w:style>
  <w:style w:type="character" w:styleId="Hyperlink">
    <w:name w:val="Hyperlink"/>
    <w:basedOn w:val="DefaultParagraphFont"/>
    <w:uiPriority w:val="99"/>
    <w:unhideWhenUsed/>
    <w:rsid w:val="00324EF3"/>
    <w:rPr>
      <w:color w:val="0000FF" w:themeColor="hyperlink"/>
      <w:u w:val="single"/>
    </w:rPr>
  </w:style>
  <w:style w:type="character" w:styleId="UnresolvedMention">
    <w:name w:val="Unresolved Mention"/>
    <w:basedOn w:val="DefaultParagraphFont"/>
    <w:uiPriority w:val="99"/>
    <w:semiHidden/>
    <w:unhideWhenUsed/>
    <w:rsid w:val="00D357B6"/>
    <w:rPr>
      <w:color w:val="605E5C"/>
      <w:shd w:val="clear" w:color="auto" w:fill="E1DFDD"/>
    </w:rPr>
  </w:style>
  <w:style w:type="table" w:styleId="TableGrid">
    <w:name w:val="Table Grid"/>
    <w:basedOn w:val="TableNormal"/>
    <w:uiPriority w:val="59"/>
    <w:rsid w:val="00494B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B13"/>
    <w:pPr>
      <w:spacing w:after="0" w:line="240" w:lineRule="auto"/>
      <w:ind w:left="720"/>
      <w:contextualSpacing/>
    </w:pPr>
    <w:rPr>
      <w:rFonts w:ascii="Arial" w:eastAsia="Times New Roman" w:hAnsi="Arial" w:cs="Times New Roman"/>
      <w:sz w:val="24"/>
      <w:szCs w:val="24"/>
      <w:lang w:eastAsia="en-GB"/>
    </w:rPr>
  </w:style>
  <w:style w:type="character" w:customStyle="1" w:styleId="Heading3Char">
    <w:name w:val="Heading 3 Char"/>
    <w:basedOn w:val="DefaultParagraphFont"/>
    <w:link w:val="Heading3"/>
    <w:uiPriority w:val="9"/>
    <w:rsid w:val="00C45E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wpgmd.nhs.uk/TSN" TargetMode="External"/><Relationship Id="rId18" Type="http://schemas.openxmlformats.org/officeDocument/2006/relationships/hyperlink" Target="https://www.gmc-uk.org/education/standards-guidance-and-curricula/guidance/welcomed-and-valued/how-can-postgraduate-training-organisations-apply-their-dut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hsemployers.org/covid19/staff-terms-and-conditions/staff-terms-and-conditions-faqs/pay" TargetMode="External"/><Relationship Id="rId17" Type="http://schemas.openxmlformats.org/officeDocument/2006/relationships/hyperlink" Target="http://www.nwpgmd.nhs.uk/careers_advice/care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wpgmd.nhs.uk/supported-return-to-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wpgmd.nhs.uk/supportt-mentorin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mc-uk.org/-/media/documents/caring-for-doctors-caring-for-patients_pdf-8070634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wpgmd.nhs.uk/resources/supportt-shielding-trainee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88E3886542A45803647C3E1C8FB4F" ma:contentTypeVersion="11" ma:contentTypeDescription="Create a new document." ma:contentTypeScope="" ma:versionID="676f71468894e84d4d42192459be2e05">
  <xsd:schema xmlns:xsd="http://www.w3.org/2001/XMLSchema" xmlns:xs="http://www.w3.org/2001/XMLSchema" xmlns:p="http://schemas.microsoft.com/office/2006/metadata/properties" xmlns:ns2="d4cb490c-e6f2-49f1-93a6-eceb211f5f9c" xmlns:ns3="7fc22b1f-6621-43a8-a921-007c549abc65" targetNamespace="http://schemas.microsoft.com/office/2006/metadata/properties" ma:root="true" ma:fieldsID="a04c5254ca7deec5847f230141bb4133" ns2:_="" ns3:_="">
    <xsd:import namespace="d4cb490c-e6f2-49f1-93a6-eceb211f5f9c"/>
    <xsd:import namespace="7fc22b1f-6621-43a8-a921-007c549abc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b490c-e6f2-49f1-93a6-eceb211f5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22b1f-6621-43a8-a921-007c549abc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82FE4-A862-4FEB-AD5B-01003ADD6E5A}">
  <ds:schemaRefs>
    <ds:schemaRef ds:uri="http://schemas.microsoft.com/office/2006/metadata/properties"/>
  </ds:schemaRefs>
</ds:datastoreItem>
</file>

<file path=customXml/itemProps2.xml><?xml version="1.0" encoding="utf-8"?>
<ds:datastoreItem xmlns:ds="http://schemas.openxmlformats.org/officeDocument/2006/customXml" ds:itemID="{76AD951E-E86A-4233-945C-6137BD998A53}">
  <ds:schemaRefs>
    <ds:schemaRef ds:uri="http://schemas.microsoft.com/sharepoint/v3/contenttype/forms"/>
  </ds:schemaRefs>
</ds:datastoreItem>
</file>

<file path=customXml/itemProps3.xml><?xml version="1.0" encoding="utf-8"?>
<ds:datastoreItem xmlns:ds="http://schemas.openxmlformats.org/officeDocument/2006/customXml" ds:itemID="{3A169ECA-F164-41ED-A28F-67FD2EA10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b490c-e6f2-49f1-93a6-eceb211f5f9c"/>
    <ds:schemaRef ds:uri="7fc22b1f-6621-43a8-a921-007c549ab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A1CAA-ECFF-4CC6-8CBA-337A68AB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Yasmin</dc:creator>
  <cp:lastModifiedBy>Dawn</cp:lastModifiedBy>
  <cp:revision>7</cp:revision>
  <dcterms:created xsi:type="dcterms:W3CDTF">2020-12-08T17:52:00Z</dcterms:created>
  <dcterms:modified xsi:type="dcterms:W3CDTF">2020-12-11T14:28:00Z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0x0101007C788E3886542A45803647C3E1C8FB4F</vt:lpwstr>
  </property>
  <property fmtid="{D5CDD505-2E9C-101B-9397-08002B2CF9AE}" pid="3" name="FileLeafRef">
    <vt:lpwstr>Exception Exit Report for Doctor in Training Form.docx</vt:lpwstr>
  </property>
</Properties>
</file>