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A768B" w14:textId="77777777" w:rsidR="009818F5" w:rsidRPr="00947E1B" w:rsidRDefault="00547CA2" w:rsidP="00947E1B">
      <w:pPr>
        <w:jc w:val="center"/>
        <w:rPr>
          <w:b/>
          <w:sz w:val="24"/>
        </w:rPr>
      </w:pPr>
      <w:r w:rsidRPr="00947E1B">
        <w:rPr>
          <w:b/>
          <w:sz w:val="24"/>
        </w:rPr>
        <w:t>Blackpool Council Training Location</w:t>
      </w:r>
    </w:p>
    <w:p w14:paraId="5402733C" w14:textId="62205F26" w:rsidR="00C77A23" w:rsidRPr="00321F73" w:rsidRDefault="00321F73">
      <w:r>
        <w:t>If addressing inequalities and the wider determinants of health are your passion, then Blackpool is the place for you.</w:t>
      </w:r>
    </w:p>
    <w:p w14:paraId="7D0B9C3C" w14:textId="77777777" w:rsidR="00547CA2" w:rsidRPr="006F183F" w:rsidRDefault="00547CA2">
      <w:pPr>
        <w:rPr>
          <w:u w:val="single"/>
        </w:rPr>
      </w:pPr>
      <w:r w:rsidRPr="006F183F">
        <w:rPr>
          <w:u w:val="single"/>
        </w:rPr>
        <w:t>The town</w:t>
      </w:r>
    </w:p>
    <w:p w14:paraId="4175A906" w14:textId="77777777" w:rsidR="00975DD5" w:rsidRDefault="00547CA2" w:rsidP="00547CA2">
      <w:r>
        <w:t>Blackpool</w:t>
      </w:r>
      <w:r w:rsidR="00975DD5">
        <w:t xml:space="preserve">, Britain’s favourite seaside resort, is a </w:t>
      </w:r>
      <w:r w:rsidR="009818F5">
        <w:t>unitary local authority on the North West coast</w:t>
      </w:r>
      <w:r>
        <w:t xml:space="preserve"> with a population of approximately 14</w:t>
      </w:r>
      <w:r w:rsidR="009818F5">
        <w:t>2</w:t>
      </w:r>
      <w:r>
        <w:t xml:space="preserve">,000.  </w:t>
      </w:r>
      <w:r w:rsidR="00975DD5">
        <w:t xml:space="preserve">It is a town famous for its spectacular Illuminations, the Blackpool Tower and the Pleasure Beach theme park to name just a few of the attractions. </w:t>
      </w:r>
    </w:p>
    <w:p w14:paraId="59E23580" w14:textId="77777777" w:rsidR="005F46BB" w:rsidRDefault="00975DD5" w:rsidP="00547CA2">
      <w:r>
        <w:t xml:space="preserve">But </w:t>
      </w:r>
      <w:r w:rsidR="00547CA2">
        <w:t xml:space="preserve">Blackpool </w:t>
      </w:r>
      <w:r>
        <w:t xml:space="preserve">also </w:t>
      </w:r>
      <w:r w:rsidR="00547CA2">
        <w:t xml:space="preserve">faces a number of interesting and diverse public health challenges and can therefore offer a varied training experience.   Blackpool has a smaller population of ethnic minorities than other areas in the North West but it also has a large gay community, large number of tourists and a highly transient population.  Blackpool experiences considerable levels of disadvantage. </w:t>
      </w:r>
      <w:r w:rsidR="009818F5">
        <w:rPr>
          <w:rFonts w:ascii="Calibri" w:hAnsi="Calibri" w:cs="Arial"/>
        </w:rPr>
        <w:t>The 2015 index ranks Blackpool as the most deprived of 326 Local Authority areas in England, based on both the average LSOA score and concentration of deprivation measures.  36 of 94 Blackpool LSOAs are in the 10% most deprived in the country</w:t>
      </w:r>
      <w:r w:rsidR="00547CA2">
        <w:t>.</w:t>
      </w:r>
      <w:r w:rsidR="009818F5">
        <w:t xml:space="preserve">  Life expectancy </w:t>
      </w:r>
      <w:r w:rsidR="005467B3">
        <w:t>f</w:t>
      </w:r>
      <w:r w:rsidR="009818F5">
        <w:t>or</w:t>
      </w:r>
      <w:r w:rsidR="005467B3">
        <w:t xml:space="preserve"> men in </w:t>
      </w:r>
      <w:r w:rsidR="009818F5">
        <w:t xml:space="preserve">the town </w:t>
      </w:r>
      <w:r w:rsidR="005F46BB">
        <w:t xml:space="preserve">is the lowest in the country and Blackpool ranks poorly in most public health outcome indicators – so there </w:t>
      </w:r>
      <w:r>
        <w:t>are plenty of public health challenges to work on!</w:t>
      </w:r>
    </w:p>
    <w:p w14:paraId="562B6609" w14:textId="77777777" w:rsidR="001B3C16" w:rsidRDefault="001B3C16" w:rsidP="00547CA2">
      <w:r>
        <w:t xml:space="preserve">The main causes of our poor life expectancy include drug related deaths, suicide and </w:t>
      </w:r>
      <w:proofErr w:type="spellStart"/>
      <w:r>
        <w:t>self harm</w:t>
      </w:r>
      <w:proofErr w:type="spellEnd"/>
      <w:r>
        <w:t>, smoking related conditions and alcohol.</w:t>
      </w:r>
    </w:p>
    <w:p w14:paraId="59F64EBF" w14:textId="77777777" w:rsidR="001B3C16" w:rsidRDefault="001B3C16" w:rsidP="00547CA2">
      <w:r>
        <w:t xml:space="preserve">The Directorate works closely with the two Fylde Coast CCGs to develop strategies responding to these health issues and particularly </w:t>
      </w:r>
      <w:r w:rsidR="00F678DC">
        <w:t xml:space="preserve">works with other Directorates and partner organisations in </w:t>
      </w:r>
      <w:r>
        <w:t>tackling the underlying causes of poor health locally particularly poor housing, transience and houses of multiple occupation, poor educational attainment, high levels of worklessness, low aspirations  and consequent poor mental health.</w:t>
      </w:r>
    </w:p>
    <w:p w14:paraId="5937C94E" w14:textId="77777777" w:rsidR="00547CA2" w:rsidRDefault="001B3C16" w:rsidP="00547CA2">
      <w:r>
        <w:t>The Directorate leads work on climate change and green infrastructure.</w:t>
      </w:r>
    </w:p>
    <w:p w14:paraId="4C329FF5" w14:textId="77777777" w:rsidR="00547CA2" w:rsidRPr="006F183F" w:rsidRDefault="00547CA2" w:rsidP="00547CA2">
      <w:pPr>
        <w:rPr>
          <w:u w:val="single"/>
        </w:rPr>
      </w:pPr>
      <w:r w:rsidRPr="006F183F">
        <w:rPr>
          <w:u w:val="single"/>
        </w:rPr>
        <w:t>Public Health Team</w:t>
      </w:r>
    </w:p>
    <w:p w14:paraId="7616851B" w14:textId="3A2DBB88" w:rsidR="00321F73" w:rsidRDefault="00947E1B" w:rsidP="005467B3">
      <w:r>
        <w:t>The</w:t>
      </w:r>
      <w:r w:rsidR="005467B3">
        <w:t xml:space="preserve"> public health directorate comprises </w:t>
      </w:r>
      <w:r w:rsidR="009818F5">
        <w:t>around 20 people</w:t>
      </w:r>
      <w:r w:rsidR="005467B3">
        <w:t xml:space="preserve"> and </w:t>
      </w:r>
      <w:r>
        <w:t>is led by Dr Arif Rajpura</w:t>
      </w:r>
      <w:r w:rsidR="005467B3">
        <w:t>,</w:t>
      </w:r>
      <w:r>
        <w:t xml:space="preserve"> the Direct</w:t>
      </w:r>
      <w:r w:rsidR="009818F5">
        <w:t xml:space="preserve">or of Public Health (DPH).  As DPH, Arif </w:t>
      </w:r>
      <w:r>
        <w:t xml:space="preserve">is </w:t>
      </w:r>
      <w:r w:rsidR="009818F5">
        <w:t>member</w:t>
      </w:r>
      <w:r>
        <w:t xml:space="preserve"> of the </w:t>
      </w:r>
      <w:r w:rsidR="009818F5">
        <w:t>council’s corporate leadership</w:t>
      </w:r>
      <w:r>
        <w:t xml:space="preserve"> team </w:t>
      </w:r>
      <w:r w:rsidR="009818F5">
        <w:t xml:space="preserve">and sits on the CCGs Governing Body.  </w:t>
      </w:r>
      <w:r w:rsidR="001B3C16">
        <w:t xml:space="preserve">There are two Consultants </w:t>
      </w:r>
      <w:r>
        <w:t xml:space="preserve">within </w:t>
      </w:r>
      <w:r w:rsidR="001B3C16">
        <w:t xml:space="preserve">the team – </w:t>
      </w:r>
      <w:r>
        <w:t>Judith Mills and Liz Petch</w:t>
      </w:r>
      <w:r w:rsidR="001B3C16">
        <w:t xml:space="preserve">. </w:t>
      </w:r>
      <w:r w:rsidR="00356697">
        <w:t>There is an additional consultant vacancy, which is currently being covered by a health protection expert due to COVID.</w:t>
      </w:r>
      <w:r w:rsidR="001B3C16">
        <w:t xml:space="preserve"> Both</w:t>
      </w:r>
      <w:r>
        <w:t xml:space="preserve"> are educational supervisors</w:t>
      </w:r>
      <w:r w:rsidR="00975DD5">
        <w:t xml:space="preserve"> along with Arif</w:t>
      </w:r>
      <w:r>
        <w:t>.</w:t>
      </w:r>
      <w:r w:rsidR="005467B3">
        <w:t xml:space="preserve">   T</w:t>
      </w:r>
      <w:r w:rsidR="001B3C16">
        <w:t xml:space="preserve">he public health directorate </w:t>
      </w:r>
      <w:r w:rsidR="005467B3">
        <w:t xml:space="preserve">can </w:t>
      </w:r>
      <w:r w:rsidR="00975DD5">
        <w:t>offer</w:t>
      </w:r>
      <w:r w:rsidR="005467B3">
        <w:t xml:space="preserve"> experience</w:t>
      </w:r>
      <w:r w:rsidR="00975DD5">
        <w:t xml:space="preserve"> across the range of </w:t>
      </w:r>
      <w:r w:rsidR="005415F3">
        <w:t>public health areas.  This includes the opportunity to work on c</w:t>
      </w:r>
      <w:r w:rsidR="00975DD5">
        <w:t>ommissioning activities including needs assessments, service reviews, procurement, performance management and contract monitoring</w:t>
      </w:r>
      <w:r w:rsidR="005467B3">
        <w:t xml:space="preserve">.  </w:t>
      </w:r>
      <w:r w:rsidR="0022454A">
        <w:t xml:space="preserve">Involvement in research projects is encouraged within the team and department is an active member of a number of research networks.  </w:t>
      </w:r>
      <w:r w:rsidR="005415F3">
        <w:t xml:space="preserve">There are </w:t>
      </w:r>
      <w:r w:rsidR="0022454A">
        <w:t>plenty of</w:t>
      </w:r>
      <w:r w:rsidR="005415F3">
        <w:t xml:space="preserve"> opportunities for </w:t>
      </w:r>
      <w:r w:rsidR="0022454A">
        <w:t xml:space="preserve">project </w:t>
      </w:r>
      <w:r w:rsidR="005415F3">
        <w:t>work</w:t>
      </w:r>
      <w:r w:rsidR="00356697">
        <w:t xml:space="preserve"> including </w:t>
      </w:r>
      <w:r w:rsidR="005415F3" w:rsidRPr="005467B3">
        <w:t>health impact assessment</w:t>
      </w:r>
      <w:r w:rsidR="005415F3">
        <w:t>s</w:t>
      </w:r>
      <w:r w:rsidR="0022454A">
        <w:t xml:space="preserve">, </w:t>
      </w:r>
      <w:r w:rsidR="00356697">
        <w:t xml:space="preserve">sustainability activities, healthy weight/school holiday projects </w:t>
      </w:r>
      <w:r w:rsidR="0022454A">
        <w:t xml:space="preserve">as well as the chance to get involved with a range of </w:t>
      </w:r>
      <w:r w:rsidR="00973A60">
        <w:t xml:space="preserve">innovative </w:t>
      </w:r>
      <w:r w:rsidR="0022454A">
        <w:t xml:space="preserve">community </w:t>
      </w:r>
      <w:r w:rsidR="00356697">
        <w:t xml:space="preserve">development </w:t>
      </w:r>
      <w:r w:rsidR="00973A60">
        <w:t>initiatives</w:t>
      </w:r>
      <w:r w:rsidR="005415F3">
        <w:t xml:space="preserve">. </w:t>
      </w:r>
    </w:p>
    <w:p w14:paraId="07F434DF" w14:textId="77777777" w:rsidR="00321F73" w:rsidRDefault="00321F73" w:rsidP="005467B3"/>
    <w:p w14:paraId="276CD2FB" w14:textId="159D513B" w:rsidR="00321F73" w:rsidRPr="00321F73" w:rsidRDefault="00321F73" w:rsidP="005467B3">
      <w:pPr>
        <w:rPr>
          <w:u w:val="single"/>
        </w:rPr>
      </w:pPr>
      <w:r w:rsidRPr="00321F73">
        <w:rPr>
          <w:u w:val="single"/>
        </w:rPr>
        <w:lastRenderedPageBreak/>
        <w:t>Major Investment Programmes</w:t>
      </w:r>
    </w:p>
    <w:p w14:paraId="3CF0DA63" w14:textId="3E9CFB98" w:rsidR="00356697" w:rsidRDefault="005415F3" w:rsidP="005467B3">
      <w:r>
        <w:t xml:space="preserve">There are a number of major </w:t>
      </w:r>
      <w:r w:rsidR="00356697">
        <w:t xml:space="preserve">capital developments and lottery </w:t>
      </w:r>
      <w:r>
        <w:t>projects</w:t>
      </w:r>
      <w:r w:rsidR="00321F73">
        <w:t xml:space="preserve"> </w:t>
      </w:r>
      <w:proofErr w:type="gramStart"/>
      <w:r w:rsidR="00321F73">
        <w:t xml:space="preserve">in </w:t>
      </w:r>
      <w:r>
        <w:t xml:space="preserve"> </w:t>
      </w:r>
      <w:r w:rsidR="00356697">
        <w:t>which</w:t>
      </w:r>
      <w:proofErr w:type="gramEnd"/>
      <w:r w:rsidR="00356697">
        <w:t xml:space="preserve"> the Public Health team plays a major role</w:t>
      </w:r>
      <w:r>
        <w:t xml:space="preserve">. </w:t>
      </w:r>
      <w:r w:rsidR="00356697">
        <w:t xml:space="preserve"> Including</w:t>
      </w:r>
      <w:r>
        <w:t xml:space="preserve"> Better Start </w:t>
      </w:r>
      <w:r w:rsidR="00356697">
        <w:t xml:space="preserve">which </w:t>
      </w:r>
      <w:r>
        <w:t xml:space="preserve">is a </w:t>
      </w:r>
      <w:proofErr w:type="gramStart"/>
      <w:r>
        <w:t>ten year</w:t>
      </w:r>
      <w:proofErr w:type="gramEnd"/>
      <w:r>
        <w:t xml:space="preserve"> programme funded by Big Lottery to improve outcomes for young children.  Head Start, again funded by Big Lottery, is focused at improving emotional wellbeing in teens</w:t>
      </w:r>
      <w:r w:rsidR="001B3C16">
        <w:t xml:space="preserve">. </w:t>
      </w:r>
      <w:r w:rsidR="00356697">
        <w:t xml:space="preserve">Blackpool is also an </w:t>
      </w:r>
      <w:r w:rsidR="001B3C16">
        <w:t xml:space="preserve">Opportunity Area, a national programme to improve </w:t>
      </w:r>
      <w:r w:rsidR="00F678DC">
        <w:t>educational attainment.</w:t>
      </w:r>
      <w:r w:rsidR="00356697">
        <w:t xml:space="preserve"> </w:t>
      </w:r>
    </w:p>
    <w:p w14:paraId="4D2F660D" w14:textId="7365296D" w:rsidR="005F46BB" w:rsidRDefault="00356697" w:rsidP="005467B3">
      <w:r>
        <w:t xml:space="preserve">Blackpool has recently received significant Home Office funding to create </w:t>
      </w:r>
      <w:proofErr w:type="spellStart"/>
      <w:r>
        <w:t>a</w:t>
      </w:r>
      <w:proofErr w:type="spellEnd"/>
      <w:r>
        <w:t xml:space="preserve"> innovation </w:t>
      </w:r>
      <w:proofErr w:type="gramStart"/>
      <w:r>
        <w:t>and  a</w:t>
      </w:r>
      <w:proofErr w:type="gramEnd"/>
      <w:r>
        <w:t xml:space="preserve"> collaborative approach between the police and drug treatment outreach services to work with the most complex individuals in society. </w:t>
      </w:r>
    </w:p>
    <w:p w14:paraId="2E6AD7B7" w14:textId="77777777" w:rsidR="005F46BB" w:rsidRPr="006F183F" w:rsidRDefault="005F46BB" w:rsidP="005467B3">
      <w:pPr>
        <w:rPr>
          <w:u w:val="single"/>
        </w:rPr>
      </w:pPr>
      <w:r w:rsidRPr="006F183F">
        <w:rPr>
          <w:u w:val="single"/>
        </w:rPr>
        <w:t>The Practicalities</w:t>
      </w:r>
    </w:p>
    <w:p w14:paraId="53E25CE6" w14:textId="77777777" w:rsidR="00F678DC" w:rsidRDefault="000F4C91" w:rsidP="005467B3">
      <w:r>
        <w:t xml:space="preserve">Blackpool Council operates a clear desk, flexible working policy (and it actually is!).  All staff, including </w:t>
      </w:r>
      <w:proofErr w:type="spellStart"/>
      <w:r w:rsidR="0022454A">
        <w:t>SpR</w:t>
      </w:r>
      <w:r>
        <w:t>s</w:t>
      </w:r>
      <w:proofErr w:type="spellEnd"/>
      <w:r>
        <w:t>, are provided with a laptop</w:t>
      </w:r>
      <w:r w:rsidR="00F678DC">
        <w:t>, smart phone</w:t>
      </w:r>
      <w:r>
        <w:t xml:space="preserve"> and secure remote access so working from home is possible.  </w:t>
      </w:r>
      <w:r w:rsidR="004E1F47">
        <w:t xml:space="preserve">The public health team is based on the </w:t>
      </w:r>
      <w:r w:rsidR="00F678DC">
        <w:t>4</w:t>
      </w:r>
      <w:r w:rsidR="00F678DC" w:rsidRPr="00F678DC">
        <w:rPr>
          <w:vertAlign w:val="superscript"/>
        </w:rPr>
        <w:t>th</w:t>
      </w:r>
      <w:r w:rsidR="00F678DC">
        <w:t xml:space="preserve"> </w:t>
      </w:r>
      <w:r w:rsidR="004E1F47">
        <w:t xml:space="preserve">floor of </w:t>
      </w:r>
      <w:r w:rsidR="005415F3">
        <w:t xml:space="preserve">Number One </w:t>
      </w:r>
      <w:r w:rsidR="004E1F47">
        <w:t xml:space="preserve">Bickerstaffe </w:t>
      </w:r>
      <w:r w:rsidR="006F183F">
        <w:t>Square</w:t>
      </w:r>
      <w:r w:rsidR="004E1F47">
        <w:t>, a new council building</w:t>
      </w:r>
      <w:r w:rsidR="005415F3">
        <w:t xml:space="preserve"> located</w:t>
      </w:r>
      <w:r w:rsidR="004E1F47">
        <w:t xml:space="preserve"> directly opposite Blackpool North Train Station.</w:t>
      </w:r>
      <w:r w:rsidR="005415F3">
        <w:t xml:space="preserve"> </w:t>
      </w:r>
    </w:p>
    <w:p w14:paraId="2E12C018" w14:textId="77777777" w:rsidR="006F183F" w:rsidRDefault="005415F3" w:rsidP="005467B3">
      <w:r>
        <w:t>The mainline station at Preston is 20 mins journey and there are several trains an hour. For t</w:t>
      </w:r>
      <w:r w:rsidR="0022454A">
        <w:t>hose travelling by car, the town has easy access to the motorway network via the M55.</w:t>
      </w:r>
      <w:r>
        <w:t xml:space="preserve"> </w:t>
      </w:r>
      <w:proofErr w:type="spellStart"/>
      <w:r w:rsidR="0022454A">
        <w:t>SpRs</w:t>
      </w:r>
      <w:proofErr w:type="spellEnd"/>
      <w:r w:rsidR="004E1F47">
        <w:t xml:space="preserve"> can also apply for staff parking permits for a variety of car parks in Blackpool, charges apply or purchase day parking permits priced at £1.50 which are valid for a car park a short walk away from the council building. </w:t>
      </w:r>
    </w:p>
    <w:p w14:paraId="206018B6" w14:textId="77777777" w:rsidR="00F678DC" w:rsidRDefault="00F678DC" w:rsidP="005467B3">
      <w:r>
        <w:t>Blackpool is a bicycle friendly town and safe storage and changing facilities are available at Bickerstaffe.</w:t>
      </w:r>
    </w:p>
    <w:p w14:paraId="21A0B63E" w14:textId="77777777" w:rsidR="00F678DC" w:rsidRDefault="00F678DC" w:rsidP="005467B3">
      <w:r>
        <w:t>Blackpool takes the wellbeing of staff seriously.  Pilates classes are available on site with an opportunity of joining the Council choir.  The Public Health Directorate organises regular social events for the whole team including attending plays, musicals, meals out, walking the Blackpool illuminations, sporting/leisure activities. Registrars are welcomed into the team.</w:t>
      </w:r>
    </w:p>
    <w:p w14:paraId="2D7C1DE0" w14:textId="77777777" w:rsidR="006F183F" w:rsidRPr="006F183F" w:rsidRDefault="006F183F" w:rsidP="005467B3">
      <w:pPr>
        <w:rPr>
          <w:u w:val="single"/>
        </w:rPr>
      </w:pPr>
      <w:r w:rsidRPr="006F183F">
        <w:rPr>
          <w:u w:val="single"/>
        </w:rPr>
        <w:t>Further Information</w:t>
      </w:r>
    </w:p>
    <w:p w14:paraId="0D92DA71" w14:textId="77777777" w:rsidR="006F183F" w:rsidRDefault="0022454A" w:rsidP="005467B3">
      <w:proofErr w:type="spellStart"/>
      <w:r>
        <w:t>SpR</w:t>
      </w:r>
      <w:r w:rsidR="006F183F">
        <w:t>s</w:t>
      </w:r>
      <w:proofErr w:type="spellEnd"/>
      <w:r w:rsidR="006F183F">
        <w:t xml:space="preserve"> considering a placement in Blackpool are very welcome to visit the department to find out more about how a placement here could be tailored to meet their training needs.  To arrange a visit, or for an informal chat please contact </w:t>
      </w:r>
      <w:r w:rsidR="00F678DC">
        <w:t xml:space="preserve">Judith Mills on 07712887679 </w:t>
      </w:r>
      <w:r w:rsidR="006F183F">
        <w:t xml:space="preserve">or email </w:t>
      </w:r>
      <w:r w:rsidR="00F678DC">
        <w:t>Judith.Mills@blackpool.gov.uk.</w:t>
      </w:r>
    </w:p>
    <w:p w14:paraId="55D2E024" w14:textId="77777777" w:rsidR="006F183F" w:rsidRDefault="006F183F" w:rsidP="005467B3"/>
    <w:p w14:paraId="15ED9CAC" w14:textId="77777777" w:rsidR="006F183F" w:rsidRDefault="006F183F" w:rsidP="005467B3">
      <w:r>
        <w:t xml:space="preserve">Public Health Annual Reports available from </w:t>
      </w:r>
      <w:hyperlink r:id="rId8" w:history="1">
        <w:r w:rsidRPr="006523FD">
          <w:rPr>
            <w:rStyle w:val="Hyperlink"/>
          </w:rPr>
          <w:t>www.blackpooljsna.org.uk</w:t>
        </w:r>
      </w:hyperlink>
    </w:p>
    <w:p w14:paraId="57A032EC" w14:textId="77777777" w:rsidR="006F183F" w:rsidRDefault="006F183F" w:rsidP="005467B3">
      <w:r>
        <w:t xml:space="preserve">Blackpool Council Website </w:t>
      </w:r>
      <w:hyperlink r:id="rId9" w:history="1">
        <w:r w:rsidRPr="006523FD">
          <w:rPr>
            <w:rStyle w:val="Hyperlink"/>
          </w:rPr>
          <w:t>www.blackpool.gov.uk</w:t>
        </w:r>
      </w:hyperlink>
    </w:p>
    <w:p w14:paraId="37CE69AB" w14:textId="77777777" w:rsidR="005F46BB" w:rsidRDefault="006F183F" w:rsidP="005467B3">
      <w:r>
        <w:t xml:space="preserve">Visit Blackpool </w:t>
      </w:r>
      <w:hyperlink r:id="rId10" w:history="1">
        <w:r w:rsidRPr="006523FD">
          <w:rPr>
            <w:rStyle w:val="Hyperlink"/>
          </w:rPr>
          <w:t>www.visitblackpool.com</w:t>
        </w:r>
      </w:hyperlink>
      <w:r>
        <w:t xml:space="preserve"> </w:t>
      </w:r>
      <w:r w:rsidR="004E1F47">
        <w:t xml:space="preserve">  </w:t>
      </w:r>
    </w:p>
    <w:p w14:paraId="04B8881C" w14:textId="77777777" w:rsidR="005467B3" w:rsidRDefault="005467B3" w:rsidP="00547CA2"/>
    <w:p w14:paraId="364A5C7C" w14:textId="77777777" w:rsidR="00547CA2" w:rsidRDefault="00547CA2" w:rsidP="00547CA2"/>
    <w:sectPr w:rsidR="00547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T28AF2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39001A"/>
    <w:multiLevelType w:val="hybridMultilevel"/>
    <w:tmpl w:val="D27C7B20"/>
    <w:lvl w:ilvl="0" w:tplc="201AEDA4">
      <w:numFmt w:val="bullet"/>
      <w:lvlText w:val="•"/>
      <w:lvlJc w:val="left"/>
      <w:pPr>
        <w:ind w:left="720" w:hanging="360"/>
      </w:pPr>
      <w:rPr>
        <w:rFonts w:ascii="TT28AF2o00" w:eastAsia="Calibri" w:hAnsi="TT28AF2o00" w:cs="TT28AF2o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A2"/>
    <w:rsid w:val="0005493B"/>
    <w:rsid w:val="000F4C91"/>
    <w:rsid w:val="001B3C16"/>
    <w:rsid w:val="0022454A"/>
    <w:rsid w:val="00321F73"/>
    <w:rsid w:val="00356697"/>
    <w:rsid w:val="00473905"/>
    <w:rsid w:val="004E1F47"/>
    <w:rsid w:val="005415F3"/>
    <w:rsid w:val="005467B3"/>
    <w:rsid w:val="00547CA2"/>
    <w:rsid w:val="005F46BB"/>
    <w:rsid w:val="0068327E"/>
    <w:rsid w:val="006F183F"/>
    <w:rsid w:val="00947E1B"/>
    <w:rsid w:val="00973A60"/>
    <w:rsid w:val="00975DD5"/>
    <w:rsid w:val="009818F5"/>
    <w:rsid w:val="00C77A23"/>
    <w:rsid w:val="00C91157"/>
    <w:rsid w:val="00F67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F890"/>
  <w15:docId w15:val="{B2A77989-4EAF-4720-9038-1B4BDCBF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8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pooljsna.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visitblackpool.com" TargetMode="External"/><Relationship Id="rId4" Type="http://schemas.openxmlformats.org/officeDocument/2006/relationships/numbering" Target="numbering.xml"/><Relationship Id="rId9" Type="http://schemas.openxmlformats.org/officeDocument/2006/relationships/hyperlink" Target="http://www.blackpoo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6251745261BA4A9682714B89294533" ma:contentTypeVersion="10" ma:contentTypeDescription="Create a new document." ma:contentTypeScope="" ma:versionID="3a8095b4f747331949c1731544890b41">
  <xsd:schema xmlns:xsd="http://www.w3.org/2001/XMLSchema" xmlns:xs="http://www.w3.org/2001/XMLSchema" xmlns:p="http://schemas.microsoft.com/office/2006/metadata/properties" xmlns:ns3="3efc2160-01c1-4dc4-8e8f-be8a0d39984d" xmlns:ns4="6843f605-4aff-4bbf-91de-a2981398c366" targetNamespace="http://schemas.microsoft.com/office/2006/metadata/properties" ma:root="true" ma:fieldsID="d7f844de6486fc472374c0fe4a960bec" ns3:_="" ns4:_="">
    <xsd:import namespace="3efc2160-01c1-4dc4-8e8f-be8a0d39984d"/>
    <xsd:import namespace="6843f605-4aff-4bbf-91de-a2981398c3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c2160-01c1-4dc4-8e8f-be8a0d3998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3f605-4aff-4bbf-91de-a2981398c3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C8FEF-65B3-45DC-BAFD-F6CD6A5577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CCFE88-F986-4579-867C-B0B135108584}">
  <ds:schemaRefs>
    <ds:schemaRef ds:uri="http://schemas.microsoft.com/sharepoint/v3/contenttype/forms"/>
  </ds:schemaRefs>
</ds:datastoreItem>
</file>

<file path=customXml/itemProps3.xml><?xml version="1.0" encoding="utf-8"?>
<ds:datastoreItem xmlns:ds="http://schemas.openxmlformats.org/officeDocument/2006/customXml" ds:itemID="{7A681E10-94E4-4E1F-A0FE-B3574227D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c2160-01c1-4dc4-8e8f-be8a0d39984d"/>
    <ds:schemaRef ds:uri="6843f605-4aff-4bbf-91de-a2981398c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Savage</dc:creator>
  <cp:lastModifiedBy>judith mills</cp:lastModifiedBy>
  <cp:revision>3</cp:revision>
  <dcterms:created xsi:type="dcterms:W3CDTF">2020-11-10T12:09:00Z</dcterms:created>
  <dcterms:modified xsi:type="dcterms:W3CDTF">2020-11-10T12:11:00Z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0x010100836251745261BA4A9682714B89294533</vt:lpwstr>
  </property>
</Properties>
</file>