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B7D76" w14:textId="6D6A3923" w:rsidR="00E64785" w:rsidRDefault="75CD4B65" w:rsidP="65E2FD74">
      <w:pPr>
        <w:spacing w:before="400" w:after="200"/>
        <w:rPr>
          <w:rFonts w:ascii="Arial" w:eastAsia="Arial" w:hAnsi="Arial" w:cs="Arial"/>
          <w:b/>
          <w:bCs/>
          <w:color w:val="A00054"/>
          <w:sz w:val="40"/>
          <w:szCs w:val="40"/>
        </w:rPr>
      </w:pPr>
      <w:r w:rsidRPr="65E2FD74">
        <w:rPr>
          <w:rFonts w:ascii="Arial" w:eastAsia="Arial" w:hAnsi="Arial" w:cs="Arial"/>
          <w:b/>
          <w:bCs/>
          <w:color w:val="A00054"/>
          <w:sz w:val="40"/>
          <w:szCs w:val="40"/>
        </w:rPr>
        <w:t xml:space="preserve">Stakeholder Briefing – Issue </w:t>
      </w:r>
      <w:r w:rsidR="009843D3">
        <w:rPr>
          <w:rFonts w:ascii="Arial" w:eastAsia="Arial" w:hAnsi="Arial" w:cs="Arial"/>
          <w:b/>
          <w:bCs/>
          <w:color w:val="A00054"/>
          <w:sz w:val="40"/>
          <w:szCs w:val="40"/>
        </w:rPr>
        <w:t>1</w:t>
      </w:r>
      <w:r w:rsidR="00831A7B">
        <w:rPr>
          <w:rFonts w:ascii="Arial" w:eastAsia="Arial" w:hAnsi="Arial" w:cs="Arial"/>
          <w:b/>
          <w:bCs/>
          <w:color w:val="A00054"/>
          <w:sz w:val="40"/>
          <w:szCs w:val="40"/>
        </w:rPr>
        <w:t>7</w:t>
      </w:r>
    </w:p>
    <w:p w14:paraId="750EC5D7" w14:textId="6824DFA8" w:rsidR="00E64785" w:rsidRDefault="75CD4B65" w:rsidP="65E2FD74">
      <w:pPr>
        <w:rPr>
          <w:rFonts w:ascii="Arial" w:eastAsia="Arial" w:hAnsi="Arial" w:cs="Arial"/>
          <w:b/>
          <w:bCs/>
          <w:color w:val="003893"/>
          <w:sz w:val="28"/>
          <w:szCs w:val="28"/>
        </w:rPr>
      </w:pPr>
      <w:r w:rsidRPr="65E2FD74">
        <w:rPr>
          <w:rFonts w:ascii="Arial" w:eastAsia="Arial" w:hAnsi="Arial" w:cs="Arial"/>
          <w:b/>
          <w:bCs/>
          <w:color w:val="003893"/>
          <w:sz w:val="28"/>
          <w:szCs w:val="28"/>
        </w:rPr>
        <w:t xml:space="preserve">Key Messages and links to </w:t>
      </w:r>
      <w:r w:rsidR="00831A7B">
        <w:rPr>
          <w:rFonts w:ascii="Arial" w:eastAsia="Arial" w:hAnsi="Arial" w:cs="Arial"/>
          <w:b/>
          <w:bCs/>
          <w:color w:val="003893"/>
          <w:sz w:val="28"/>
          <w:szCs w:val="28"/>
        </w:rPr>
        <w:t>19</w:t>
      </w:r>
      <w:r w:rsidR="006D2B0D" w:rsidRPr="006D2B0D">
        <w:rPr>
          <w:rFonts w:ascii="Arial" w:eastAsia="Arial" w:hAnsi="Arial" w:cs="Arial"/>
          <w:b/>
          <w:bCs/>
          <w:color w:val="003893"/>
          <w:sz w:val="28"/>
          <w:szCs w:val="28"/>
          <w:vertAlign w:val="superscript"/>
        </w:rPr>
        <w:t>th</w:t>
      </w:r>
      <w:r w:rsidR="006D2B0D">
        <w:rPr>
          <w:rFonts w:ascii="Arial" w:eastAsia="Arial" w:hAnsi="Arial" w:cs="Arial"/>
          <w:b/>
          <w:bCs/>
          <w:color w:val="003893"/>
          <w:sz w:val="28"/>
          <w:szCs w:val="28"/>
        </w:rPr>
        <w:t xml:space="preserve"> August</w:t>
      </w:r>
      <w:r w:rsidRPr="65E2FD74">
        <w:rPr>
          <w:rFonts w:ascii="Arial" w:eastAsia="Arial" w:hAnsi="Arial" w:cs="Arial"/>
          <w:b/>
          <w:bCs/>
          <w:color w:val="003893"/>
          <w:sz w:val="28"/>
          <w:szCs w:val="28"/>
        </w:rPr>
        <w:t xml:space="preserve"> 2020</w:t>
      </w:r>
    </w:p>
    <w:p w14:paraId="558A3F56" w14:textId="43532F43" w:rsidR="00E64785" w:rsidRPr="00E90687" w:rsidRDefault="75CD4B65" w:rsidP="00A30D77">
      <w:pPr>
        <w:spacing w:after="0" w:line="240" w:lineRule="auto"/>
        <w:rPr>
          <w:rFonts w:ascii="Arial" w:eastAsia="Arial" w:hAnsi="Arial" w:cs="Arial"/>
          <w:sz w:val="24"/>
          <w:szCs w:val="24"/>
        </w:rPr>
      </w:pPr>
      <w:r w:rsidRPr="00A30D77">
        <w:rPr>
          <w:rFonts w:ascii="Arial" w:eastAsia="Arial" w:hAnsi="Arial" w:cs="Arial"/>
          <w:sz w:val="24"/>
          <w:szCs w:val="24"/>
        </w:rPr>
        <w:t xml:space="preserve"> </w:t>
      </w:r>
    </w:p>
    <w:p w14:paraId="7511CB6B" w14:textId="32225EF8" w:rsidR="00E64785" w:rsidRPr="00A75F72" w:rsidRDefault="75CD4B65" w:rsidP="00A75F72">
      <w:pPr>
        <w:spacing w:after="0" w:line="240" w:lineRule="auto"/>
        <w:rPr>
          <w:rFonts w:ascii="Arial" w:eastAsia="Arial" w:hAnsi="Arial" w:cs="Arial"/>
        </w:rPr>
      </w:pPr>
      <w:r w:rsidRPr="00A75F72">
        <w:rPr>
          <w:rFonts w:ascii="Arial" w:eastAsia="Arial" w:hAnsi="Arial" w:cs="Arial"/>
        </w:rPr>
        <w:t>Welcome to Health Education England’s weekly stakeholder bulletin.</w:t>
      </w:r>
    </w:p>
    <w:p w14:paraId="3AB3ADBB" w14:textId="52C4105D" w:rsidR="00E64785" w:rsidRPr="00A75F72" w:rsidRDefault="75CD4B65" w:rsidP="00A75F72">
      <w:pPr>
        <w:spacing w:after="0" w:line="240" w:lineRule="auto"/>
        <w:rPr>
          <w:rFonts w:ascii="Arial" w:eastAsia="Arial" w:hAnsi="Arial" w:cs="Arial"/>
        </w:rPr>
      </w:pPr>
      <w:r w:rsidRPr="00A75F72">
        <w:rPr>
          <w:rFonts w:ascii="Arial" w:eastAsia="Arial" w:hAnsi="Arial" w:cs="Arial"/>
        </w:rPr>
        <w:t xml:space="preserve">  </w:t>
      </w:r>
    </w:p>
    <w:p w14:paraId="68297C4E" w14:textId="349E831A" w:rsidR="00E64785" w:rsidRPr="00A75F72" w:rsidRDefault="75CD4B65" w:rsidP="00A75F72">
      <w:pPr>
        <w:spacing w:after="0" w:line="240" w:lineRule="auto"/>
        <w:rPr>
          <w:rFonts w:ascii="Arial" w:eastAsia="Arial" w:hAnsi="Arial" w:cs="Arial"/>
        </w:rPr>
      </w:pPr>
      <w:r w:rsidRPr="00A75F72">
        <w:rPr>
          <w:rFonts w:ascii="Arial" w:eastAsia="Arial" w:hAnsi="Arial" w:cs="Arial"/>
        </w:rPr>
        <w:t>In this bulletin we will provide:</w:t>
      </w:r>
    </w:p>
    <w:p w14:paraId="7ACD3C0B" w14:textId="6E720F1C" w:rsidR="00E64785" w:rsidRPr="00A75F72" w:rsidRDefault="75CD4B65" w:rsidP="00A75F72">
      <w:pPr>
        <w:spacing w:after="0" w:line="240" w:lineRule="auto"/>
        <w:rPr>
          <w:rFonts w:ascii="Arial" w:eastAsia="Arial" w:hAnsi="Arial" w:cs="Arial"/>
        </w:rPr>
      </w:pPr>
      <w:r w:rsidRPr="00A75F72">
        <w:rPr>
          <w:rFonts w:ascii="Arial" w:eastAsia="Arial" w:hAnsi="Arial" w:cs="Arial"/>
        </w:rPr>
        <w:t xml:space="preserve"> </w:t>
      </w:r>
    </w:p>
    <w:p w14:paraId="48FF5CC6" w14:textId="04EEF504" w:rsidR="005100D5" w:rsidRPr="00A75F72" w:rsidRDefault="005100D5" w:rsidP="00A75F72">
      <w:pPr>
        <w:pStyle w:val="ListParagraph"/>
        <w:numPr>
          <w:ilvl w:val="0"/>
          <w:numId w:val="1"/>
        </w:numPr>
        <w:spacing w:after="0" w:line="240" w:lineRule="auto"/>
        <w:contextualSpacing w:val="0"/>
        <w:rPr>
          <w:rFonts w:ascii="Arial" w:eastAsiaTheme="minorEastAsia" w:hAnsi="Arial" w:cs="Arial"/>
        </w:rPr>
      </w:pPr>
      <w:r w:rsidRPr="00A75F72">
        <w:rPr>
          <w:rFonts w:ascii="Arial" w:eastAsia="Arial" w:hAnsi="Arial" w:cs="Arial"/>
        </w:rPr>
        <w:t>Weekly message</w:t>
      </w:r>
      <w:r w:rsidR="008C0848" w:rsidRPr="00A75F72">
        <w:rPr>
          <w:rFonts w:ascii="Arial" w:eastAsia="Arial" w:hAnsi="Arial" w:cs="Arial"/>
        </w:rPr>
        <w:t xml:space="preserve"> </w:t>
      </w:r>
      <w:r w:rsidRPr="00A75F72">
        <w:rPr>
          <w:rFonts w:ascii="Arial" w:eastAsia="Arial" w:hAnsi="Arial" w:cs="Arial"/>
        </w:rPr>
        <w:t xml:space="preserve">from </w:t>
      </w:r>
      <w:r w:rsidR="00E93D23" w:rsidRPr="00A75F72">
        <w:rPr>
          <w:rFonts w:ascii="Arial" w:eastAsia="Arial" w:hAnsi="Arial" w:cs="Arial"/>
        </w:rPr>
        <w:t>the Chief Executive’s Office</w:t>
      </w:r>
    </w:p>
    <w:p w14:paraId="7240368E" w14:textId="4CBBE55A" w:rsidR="00E64785" w:rsidRPr="00A75F72" w:rsidRDefault="75CD4B65" w:rsidP="00A75F72">
      <w:pPr>
        <w:pStyle w:val="ListParagraph"/>
        <w:numPr>
          <w:ilvl w:val="0"/>
          <w:numId w:val="1"/>
        </w:numPr>
        <w:spacing w:after="0" w:line="240" w:lineRule="auto"/>
        <w:contextualSpacing w:val="0"/>
        <w:rPr>
          <w:rFonts w:ascii="Arial" w:eastAsiaTheme="minorEastAsia" w:hAnsi="Arial" w:cs="Arial"/>
        </w:rPr>
      </w:pPr>
      <w:r w:rsidRPr="00A75F72">
        <w:rPr>
          <w:rFonts w:ascii="Arial" w:eastAsia="Arial" w:hAnsi="Arial" w:cs="Arial"/>
        </w:rPr>
        <w:t xml:space="preserve">Overview of HEE </w:t>
      </w:r>
      <w:r w:rsidR="005F2BA9" w:rsidRPr="00A75F72">
        <w:rPr>
          <w:rFonts w:ascii="Arial" w:eastAsia="Arial" w:hAnsi="Arial" w:cs="Arial"/>
        </w:rPr>
        <w:t xml:space="preserve">education and training </w:t>
      </w:r>
      <w:r w:rsidR="00055DC9" w:rsidRPr="00A75F72">
        <w:rPr>
          <w:rFonts w:ascii="Arial" w:eastAsia="Arial" w:hAnsi="Arial" w:cs="Arial"/>
        </w:rPr>
        <w:t>ne</w:t>
      </w:r>
      <w:r w:rsidR="006B185B" w:rsidRPr="00A75F72">
        <w:rPr>
          <w:rFonts w:ascii="Arial" w:eastAsia="Arial" w:hAnsi="Arial" w:cs="Arial"/>
        </w:rPr>
        <w:t>ws</w:t>
      </w:r>
      <w:r w:rsidRPr="00A75F72">
        <w:rPr>
          <w:rFonts w:ascii="Arial" w:eastAsia="Arial" w:hAnsi="Arial" w:cs="Arial"/>
        </w:rPr>
        <w:t xml:space="preserve"> </w:t>
      </w:r>
    </w:p>
    <w:p w14:paraId="639D3EA7" w14:textId="03AE6962" w:rsidR="00E64785" w:rsidRPr="00A75F72" w:rsidRDefault="75CD4B65" w:rsidP="00A75F72">
      <w:pPr>
        <w:pStyle w:val="ListParagraph"/>
        <w:numPr>
          <w:ilvl w:val="0"/>
          <w:numId w:val="1"/>
        </w:numPr>
        <w:spacing w:after="0" w:line="240" w:lineRule="auto"/>
        <w:contextualSpacing w:val="0"/>
        <w:rPr>
          <w:rFonts w:ascii="Arial" w:eastAsiaTheme="minorEastAsia" w:hAnsi="Arial" w:cs="Arial"/>
        </w:rPr>
      </w:pPr>
      <w:r w:rsidRPr="00A75F72">
        <w:rPr>
          <w:rFonts w:ascii="Arial" w:eastAsia="Arial" w:hAnsi="Arial" w:cs="Arial"/>
        </w:rPr>
        <w:t xml:space="preserve">An update from your regional office </w:t>
      </w:r>
    </w:p>
    <w:p w14:paraId="6F4AFB66" w14:textId="1E87526D" w:rsidR="00E64785" w:rsidRPr="00A75F72" w:rsidRDefault="00E64785" w:rsidP="00A75F72">
      <w:pPr>
        <w:spacing w:after="0" w:line="240" w:lineRule="auto"/>
        <w:rPr>
          <w:rFonts w:ascii="Arial" w:eastAsia="Arial" w:hAnsi="Arial" w:cs="Arial"/>
        </w:rPr>
      </w:pPr>
    </w:p>
    <w:p w14:paraId="32791D9D" w14:textId="1FF28639" w:rsidR="00E64785" w:rsidRPr="00A75F72" w:rsidRDefault="00E64785" w:rsidP="00A75F72">
      <w:pPr>
        <w:spacing w:after="0" w:line="240" w:lineRule="auto"/>
        <w:rPr>
          <w:rFonts w:ascii="Arial" w:eastAsia="Arial" w:hAnsi="Arial" w:cs="Arial"/>
        </w:rPr>
      </w:pPr>
    </w:p>
    <w:p w14:paraId="2956315F" w14:textId="670E3AAD" w:rsidR="00C84513" w:rsidRPr="00A75F72" w:rsidRDefault="005100D5" w:rsidP="00A75F72">
      <w:pPr>
        <w:spacing w:after="0" w:line="240" w:lineRule="auto"/>
        <w:rPr>
          <w:rFonts w:ascii="Arial" w:eastAsia="Arial" w:hAnsi="Arial" w:cs="Arial"/>
        </w:rPr>
      </w:pPr>
      <w:r w:rsidRPr="00A75F72">
        <w:rPr>
          <w:rFonts w:ascii="Arial" w:eastAsia="Arial" w:hAnsi="Arial" w:cs="Arial"/>
          <w:b/>
          <w:bCs/>
        </w:rPr>
        <w:t xml:space="preserve">Weekly message from </w:t>
      </w:r>
      <w:r w:rsidR="00831A7B" w:rsidRPr="00A75F72">
        <w:rPr>
          <w:rFonts w:ascii="Arial" w:eastAsia="Arial" w:hAnsi="Arial" w:cs="Arial"/>
          <w:b/>
          <w:bCs/>
        </w:rPr>
        <w:t>Chief Executive, Professor Wendy Reid</w:t>
      </w:r>
      <w:r w:rsidRPr="00A75F72">
        <w:rPr>
          <w:rFonts w:ascii="Arial" w:eastAsia="Arial" w:hAnsi="Arial" w:cs="Arial"/>
          <w:b/>
          <w:bCs/>
        </w:rPr>
        <w:t xml:space="preserve"> –</w:t>
      </w:r>
      <w:r w:rsidR="00E55717" w:rsidRPr="00A75F72">
        <w:rPr>
          <w:rFonts w:ascii="Arial" w:eastAsia="Arial" w:hAnsi="Arial" w:cs="Arial"/>
        </w:rPr>
        <w:t xml:space="preserve"> </w:t>
      </w:r>
    </w:p>
    <w:p w14:paraId="1B4EB091" w14:textId="75FE402C" w:rsidR="00C84513" w:rsidRPr="00A75F72" w:rsidRDefault="00C84513" w:rsidP="00A75F72">
      <w:pPr>
        <w:spacing w:after="0" w:line="240" w:lineRule="auto"/>
        <w:rPr>
          <w:rFonts w:ascii="Arial" w:eastAsia="Arial" w:hAnsi="Arial" w:cs="Arial"/>
        </w:rPr>
      </w:pPr>
    </w:p>
    <w:p w14:paraId="4F046023" w14:textId="5DCCFEB8" w:rsidR="00CE0E20" w:rsidRPr="00FD3798" w:rsidRDefault="00834637" w:rsidP="00FD3798">
      <w:pPr>
        <w:pStyle w:val="NormalWeb"/>
        <w:rPr>
          <w:rFonts w:ascii="Arial" w:hAnsi="Arial" w:cs="Arial"/>
          <w:sz w:val="20"/>
          <w:szCs w:val="20"/>
        </w:rPr>
      </w:pPr>
      <w:r w:rsidRPr="00FD3798">
        <w:rPr>
          <w:rFonts w:ascii="Arial" w:hAnsi="Arial" w:cs="Arial"/>
        </w:rPr>
        <w:t>This</w:t>
      </w:r>
      <w:r w:rsidR="00257063" w:rsidRPr="00FD3798">
        <w:rPr>
          <w:rFonts w:ascii="Arial" w:hAnsi="Arial" w:cs="Arial"/>
        </w:rPr>
        <w:t xml:space="preserve"> week’s message</w:t>
      </w:r>
      <w:r w:rsidR="00F342A9" w:rsidRPr="00FD3798">
        <w:rPr>
          <w:rFonts w:ascii="Arial" w:hAnsi="Arial" w:cs="Arial"/>
        </w:rPr>
        <w:t xml:space="preserve"> </w:t>
      </w:r>
      <w:r w:rsidR="00487649" w:rsidRPr="00FD3798">
        <w:rPr>
          <w:rFonts w:ascii="Arial" w:hAnsi="Arial" w:cs="Arial"/>
        </w:rPr>
        <w:t xml:space="preserve">focuses on </w:t>
      </w:r>
      <w:r w:rsidR="00832C17">
        <w:rPr>
          <w:rFonts w:ascii="Arial" w:hAnsi="Arial" w:cs="Arial"/>
        </w:rPr>
        <w:t>w</w:t>
      </w:r>
      <w:r w:rsidR="00832C17" w:rsidRPr="00832C17">
        <w:rPr>
          <w:rFonts w:ascii="Arial" w:hAnsi="Arial" w:cs="Arial"/>
        </w:rPr>
        <w:t>orking flexibly and differently i</w:t>
      </w:r>
      <w:r w:rsidR="00BD5BD3">
        <w:rPr>
          <w:rFonts w:ascii="Arial" w:hAnsi="Arial" w:cs="Arial"/>
        </w:rPr>
        <w:t>n</w:t>
      </w:r>
      <w:r w:rsidR="00832C17" w:rsidRPr="00832C17">
        <w:rPr>
          <w:rFonts w:ascii="Arial" w:hAnsi="Arial" w:cs="Arial"/>
        </w:rPr>
        <w:t xml:space="preserve"> the future</w:t>
      </w:r>
      <w:r w:rsidR="001E260F" w:rsidRPr="00FD3798">
        <w:rPr>
          <w:rFonts w:ascii="Arial" w:hAnsi="Arial" w:cs="Arial"/>
        </w:rPr>
        <w:t>.</w:t>
      </w:r>
      <w:r w:rsidR="003F2661">
        <w:rPr>
          <w:rFonts w:ascii="Arial" w:hAnsi="Arial" w:cs="Arial"/>
        </w:rPr>
        <w:t xml:space="preserve"> </w:t>
      </w:r>
      <w:hyperlink r:id="rId8" w:history="1">
        <w:r w:rsidR="003F2661" w:rsidRPr="003F2661">
          <w:rPr>
            <w:rStyle w:val="Hyperlink"/>
            <w:rFonts w:ascii="Arial" w:hAnsi="Arial" w:cs="Arial"/>
          </w:rPr>
          <w:t>Read the full message here.</w:t>
        </w:r>
      </w:hyperlink>
    </w:p>
    <w:p w14:paraId="36140057" w14:textId="6DA84D71" w:rsidR="005100D5" w:rsidRPr="00A75F72" w:rsidRDefault="005100D5" w:rsidP="00A75F72">
      <w:pPr>
        <w:spacing w:after="0" w:line="240" w:lineRule="auto"/>
        <w:rPr>
          <w:rFonts w:ascii="Arial" w:eastAsia="Arial" w:hAnsi="Arial" w:cs="Arial"/>
        </w:rPr>
      </w:pPr>
    </w:p>
    <w:p w14:paraId="55CC76B3" w14:textId="77777777" w:rsidR="005100D5" w:rsidRPr="00A75F72" w:rsidRDefault="005100D5" w:rsidP="00A75F72">
      <w:pPr>
        <w:spacing w:after="0" w:line="240" w:lineRule="auto"/>
        <w:rPr>
          <w:rFonts w:ascii="Arial" w:eastAsia="Arial" w:hAnsi="Arial" w:cs="Arial"/>
          <w:b/>
          <w:bCs/>
        </w:rPr>
      </w:pPr>
    </w:p>
    <w:p w14:paraId="22F9716D" w14:textId="0E53B9AF" w:rsidR="00E64785" w:rsidRPr="00A75F72" w:rsidRDefault="75CD4B65" w:rsidP="00A75F72">
      <w:pPr>
        <w:spacing w:after="0" w:line="240" w:lineRule="auto"/>
        <w:rPr>
          <w:rFonts w:ascii="Arial" w:eastAsia="Arial" w:hAnsi="Arial" w:cs="Arial"/>
        </w:rPr>
      </w:pPr>
      <w:r w:rsidRPr="00A75F72">
        <w:rPr>
          <w:rFonts w:ascii="Arial" w:eastAsia="Arial" w:hAnsi="Arial" w:cs="Arial"/>
          <w:b/>
          <w:bCs/>
        </w:rPr>
        <w:t>We are supporting all professions to rapidly grow to meet the needs of patients by</w:t>
      </w:r>
      <w:r w:rsidR="0079669D" w:rsidRPr="00A75F72">
        <w:rPr>
          <w:rFonts w:ascii="Arial" w:eastAsia="Arial" w:hAnsi="Arial" w:cs="Arial"/>
          <w:b/>
          <w:bCs/>
        </w:rPr>
        <w:t>:</w:t>
      </w:r>
    </w:p>
    <w:p w14:paraId="4345A79C" w14:textId="4957D260" w:rsidR="65E2FD74" w:rsidRPr="00A75F72" w:rsidRDefault="65E2FD74" w:rsidP="00A75F72">
      <w:pPr>
        <w:spacing w:after="0" w:line="240" w:lineRule="auto"/>
        <w:rPr>
          <w:rFonts w:ascii="Arial" w:eastAsia="Arial" w:hAnsi="Arial" w:cs="Arial"/>
          <w:b/>
          <w:bCs/>
          <w:highlight w:val="yellow"/>
          <w:lang w:val="en"/>
        </w:rPr>
      </w:pPr>
    </w:p>
    <w:p w14:paraId="06328A1B" w14:textId="77777777" w:rsidR="001173E0" w:rsidRPr="00A75F72" w:rsidRDefault="001173E0" w:rsidP="00A75F72">
      <w:pPr>
        <w:spacing w:after="0" w:line="240" w:lineRule="auto"/>
        <w:rPr>
          <w:rFonts w:ascii="Arial" w:hAnsi="Arial" w:cs="Arial"/>
          <w:b/>
          <w:bCs/>
          <w:color w:val="222222"/>
        </w:rPr>
      </w:pPr>
      <w:r w:rsidRPr="00A75F72">
        <w:rPr>
          <w:rFonts w:ascii="Arial" w:hAnsi="Arial" w:cs="Arial"/>
          <w:b/>
          <w:bCs/>
          <w:color w:val="222222"/>
        </w:rPr>
        <w:t>Interim Foundation Pharmacist Programme: Registration is now live</w:t>
      </w:r>
    </w:p>
    <w:p w14:paraId="5BE8F3CA" w14:textId="77777777" w:rsidR="001173E0" w:rsidRPr="00A75F72" w:rsidRDefault="001173E0" w:rsidP="00A75F72">
      <w:pPr>
        <w:spacing w:after="0" w:line="240" w:lineRule="auto"/>
        <w:rPr>
          <w:rFonts w:ascii="Arial" w:hAnsi="Arial" w:cs="Arial"/>
          <w:color w:val="222222"/>
        </w:rPr>
      </w:pPr>
      <w:r w:rsidRPr="00A75F72">
        <w:rPr>
          <w:rFonts w:ascii="Arial" w:hAnsi="Arial" w:cs="Arial"/>
          <w:color w:val="222222"/>
        </w:rPr>
        <w:t xml:space="preserve">Registration for the Interim Foundation Pharmacist Programme is now </w:t>
      </w:r>
      <w:hyperlink r:id="rId9" w:history="1">
        <w:r w:rsidRPr="00A75F72">
          <w:rPr>
            <w:rStyle w:val="Hyperlink"/>
            <w:rFonts w:ascii="Arial" w:hAnsi="Arial" w:cs="Arial"/>
          </w:rPr>
          <w:t>live</w:t>
        </w:r>
      </w:hyperlink>
      <w:r w:rsidRPr="00A75F72">
        <w:rPr>
          <w:rFonts w:ascii="Arial" w:hAnsi="Arial" w:cs="Arial"/>
          <w:color w:val="222222"/>
        </w:rPr>
        <w:t>. This new education and training programme has been established to support the 2019/20 cohort of pre-registration pharmacists whose training and registration have been disrupted by the COVID-19 pandemic. It also provides a unique opportunity to accelerate </w:t>
      </w:r>
      <w:hyperlink r:id="rId10" w:history="1">
        <w:r w:rsidRPr="00A75F72">
          <w:rPr>
            <w:rStyle w:val="Hyperlink"/>
            <w:rFonts w:ascii="Arial" w:hAnsi="Arial" w:cs="Arial"/>
            <w:color w:val="A00054"/>
          </w:rPr>
          <w:t>pharmacist early years’ education and training reform</w:t>
        </w:r>
      </w:hyperlink>
      <w:r w:rsidRPr="00A75F72">
        <w:rPr>
          <w:rFonts w:ascii="Arial" w:hAnsi="Arial" w:cs="Arial"/>
          <w:color w:val="222222"/>
        </w:rPr>
        <w:t> and supports delivery of the </w:t>
      </w:r>
      <w:hyperlink r:id="rId11" w:history="1">
        <w:r w:rsidRPr="00A75F72">
          <w:rPr>
            <w:rStyle w:val="Hyperlink"/>
            <w:rFonts w:ascii="Arial" w:hAnsi="Arial" w:cs="Arial"/>
            <w:color w:val="A00054"/>
          </w:rPr>
          <w:t>NHS People Plan for 2020/21</w:t>
        </w:r>
      </w:hyperlink>
      <w:r w:rsidRPr="00A75F72">
        <w:rPr>
          <w:rFonts w:ascii="Arial" w:hAnsi="Arial" w:cs="Arial"/>
          <w:color w:val="222222"/>
        </w:rPr>
        <w:t>.</w:t>
      </w:r>
    </w:p>
    <w:p w14:paraId="12DD7F40" w14:textId="77777777" w:rsidR="001173E0" w:rsidRPr="00A75F72" w:rsidRDefault="001173E0" w:rsidP="00A75F72">
      <w:pPr>
        <w:spacing w:after="0" w:line="240" w:lineRule="auto"/>
        <w:rPr>
          <w:rFonts w:ascii="Arial" w:hAnsi="Arial" w:cs="Arial"/>
          <w:color w:val="222222"/>
        </w:rPr>
      </w:pPr>
    </w:p>
    <w:p w14:paraId="548EBE86" w14:textId="37612940" w:rsidR="001173E0" w:rsidRPr="00A75F72" w:rsidRDefault="001173E0" w:rsidP="00A75F72">
      <w:pPr>
        <w:spacing w:after="0" w:line="240" w:lineRule="auto"/>
        <w:rPr>
          <w:rFonts w:ascii="Arial" w:hAnsi="Arial" w:cs="Arial"/>
        </w:rPr>
      </w:pPr>
      <w:r w:rsidRPr="00A75F72">
        <w:rPr>
          <w:rFonts w:ascii="Arial" w:hAnsi="Arial" w:cs="Arial"/>
        </w:rPr>
        <w:t xml:space="preserve">This new Interim Foundation Pharmacist Programme, known as IFPP, was </w:t>
      </w:r>
      <w:hyperlink r:id="rId12" w:history="1">
        <w:r w:rsidRPr="00A75F72">
          <w:rPr>
            <w:rStyle w:val="Hyperlink"/>
            <w:rFonts w:ascii="Arial" w:hAnsi="Arial" w:cs="Arial"/>
          </w:rPr>
          <w:t>officially launched on 3rd August</w:t>
        </w:r>
      </w:hyperlink>
      <w:r w:rsidRPr="00A75F72">
        <w:rPr>
          <w:rFonts w:ascii="Arial" w:hAnsi="Arial" w:cs="Arial"/>
        </w:rPr>
        <w:t xml:space="preserve">. It is a HEE-funded 12- month education and training programme, starting in September 2020. The IFPP has three aims: </w:t>
      </w:r>
    </w:p>
    <w:p w14:paraId="03300768" w14:textId="77777777" w:rsidR="001173E0" w:rsidRPr="00A75F72" w:rsidRDefault="001173E0" w:rsidP="00A75F72">
      <w:pPr>
        <w:spacing w:after="0" w:line="240" w:lineRule="auto"/>
        <w:rPr>
          <w:rFonts w:ascii="Arial" w:hAnsi="Arial" w:cs="Arial"/>
        </w:rPr>
      </w:pPr>
    </w:p>
    <w:p w14:paraId="745C8D49" w14:textId="77777777" w:rsidR="00291DC7" w:rsidRPr="00A75F72" w:rsidRDefault="001173E0" w:rsidP="00A75F72">
      <w:pPr>
        <w:pStyle w:val="ListParagraph"/>
        <w:numPr>
          <w:ilvl w:val="0"/>
          <w:numId w:val="26"/>
        </w:numPr>
        <w:spacing w:after="0" w:line="240" w:lineRule="auto"/>
        <w:rPr>
          <w:rFonts w:ascii="Arial" w:hAnsi="Arial" w:cs="Arial"/>
        </w:rPr>
      </w:pPr>
      <w:r w:rsidRPr="00A75F72">
        <w:rPr>
          <w:rFonts w:ascii="Arial" w:hAnsi="Arial" w:cs="Arial"/>
        </w:rPr>
        <w:t xml:space="preserve">To support provisionally registered pharmacists in England transition to full General Pharmaceutical Council (GPhC) registration and beyond.  </w:t>
      </w:r>
    </w:p>
    <w:p w14:paraId="332B293D" w14:textId="77777777" w:rsidR="00291DC7" w:rsidRPr="00A75F72" w:rsidRDefault="001173E0" w:rsidP="00A75F72">
      <w:pPr>
        <w:pStyle w:val="ListParagraph"/>
        <w:numPr>
          <w:ilvl w:val="0"/>
          <w:numId w:val="26"/>
        </w:numPr>
        <w:spacing w:after="0" w:line="240" w:lineRule="auto"/>
        <w:rPr>
          <w:rFonts w:ascii="Arial" w:hAnsi="Arial" w:cs="Arial"/>
        </w:rPr>
      </w:pPr>
      <w:r w:rsidRPr="00A75F72">
        <w:rPr>
          <w:rFonts w:ascii="Arial" w:hAnsi="Arial" w:cs="Arial"/>
        </w:rPr>
        <w:t xml:space="preserve">To develop pharmacists’ ability to achieve high quality outcomes for patients, improve patient safety and reduce medication errors. </w:t>
      </w:r>
    </w:p>
    <w:p w14:paraId="61E2F44C" w14:textId="109EB24F" w:rsidR="001173E0" w:rsidRPr="00A75F72" w:rsidRDefault="001173E0" w:rsidP="00A75F72">
      <w:pPr>
        <w:pStyle w:val="ListParagraph"/>
        <w:numPr>
          <w:ilvl w:val="0"/>
          <w:numId w:val="26"/>
        </w:numPr>
        <w:spacing w:after="0" w:line="240" w:lineRule="auto"/>
        <w:rPr>
          <w:rFonts w:ascii="Arial" w:hAnsi="Arial" w:cs="Arial"/>
        </w:rPr>
      </w:pPr>
      <w:r w:rsidRPr="00A75F72">
        <w:rPr>
          <w:rFonts w:ascii="Arial" w:hAnsi="Arial" w:cs="Arial"/>
        </w:rPr>
        <w:t xml:space="preserve">To inform the next stage of pharmacist education and reform. </w:t>
      </w:r>
    </w:p>
    <w:p w14:paraId="5AC2EB90" w14:textId="77777777" w:rsidR="001173E0" w:rsidRPr="00A75F72" w:rsidRDefault="001173E0" w:rsidP="00A75F72">
      <w:pPr>
        <w:spacing w:after="0" w:line="240" w:lineRule="auto"/>
        <w:rPr>
          <w:rFonts w:ascii="Arial" w:hAnsi="Arial" w:cs="Arial"/>
        </w:rPr>
      </w:pPr>
    </w:p>
    <w:p w14:paraId="02D3D8FF" w14:textId="77777777" w:rsidR="001173E0" w:rsidRPr="00A75F72" w:rsidRDefault="001173E0" w:rsidP="00A75F72">
      <w:pPr>
        <w:pStyle w:val="NormalWeb"/>
        <w:rPr>
          <w:rFonts w:ascii="Arial" w:hAnsi="Arial" w:cs="Arial"/>
          <w:color w:val="222222"/>
        </w:rPr>
      </w:pPr>
      <w:r w:rsidRPr="00A75F72">
        <w:rPr>
          <w:rFonts w:ascii="Arial" w:hAnsi="Arial" w:cs="Arial"/>
          <w:color w:val="222222"/>
        </w:rPr>
        <w:t>The programme will run for 12 months, starting from September 2020, and will be available to all provisionally registered pharmacists providing NHS funded care and services in England.</w:t>
      </w:r>
    </w:p>
    <w:p w14:paraId="729D3CD7" w14:textId="77777777" w:rsidR="004C7F7C" w:rsidRPr="00A75F72" w:rsidRDefault="004C7F7C" w:rsidP="00A75F72">
      <w:pPr>
        <w:pStyle w:val="NormalWeb"/>
        <w:rPr>
          <w:rFonts w:ascii="Arial" w:hAnsi="Arial" w:cs="Arial"/>
          <w:color w:val="222222"/>
        </w:rPr>
      </w:pPr>
    </w:p>
    <w:p w14:paraId="14384E69" w14:textId="06472684" w:rsidR="001173E0" w:rsidRPr="00A75F72" w:rsidRDefault="001173E0" w:rsidP="00A75F72">
      <w:pPr>
        <w:pStyle w:val="NormalWeb"/>
        <w:rPr>
          <w:rFonts w:ascii="Arial" w:hAnsi="Arial" w:cs="Arial"/>
          <w:color w:val="222222"/>
        </w:rPr>
      </w:pPr>
      <w:r w:rsidRPr="00A75F72">
        <w:rPr>
          <w:rFonts w:ascii="Arial" w:hAnsi="Arial" w:cs="Arial"/>
          <w:color w:val="222222"/>
        </w:rPr>
        <w:t>This is a positive step towards delivering the recommendations from </w:t>
      </w:r>
      <w:hyperlink r:id="rId13" w:history="1">
        <w:r w:rsidRPr="00A75F72">
          <w:rPr>
            <w:rStyle w:val="Hyperlink"/>
            <w:rFonts w:ascii="Arial" w:hAnsi="Arial" w:cs="Arial"/>
            <w:color w:val="A00054"/>
          </w:rPr>
          <w:t>HEE’s Advancing Pharmacy Education and Training (APET)</w:t>
        </w:r>
      </w:hyperlink>
      <w:r w:rsidRPr="00A75F72">
        <w:rPr>
          <w:rFonts w:ascii="Arial" w:hAnsi="Arial" w:cs="Arial"/>
          <w:color w:val="222222"/>
        </w:rPr>
        <w:t>, and meeting the ambitions of the </w:t>
      </w:r>
      <w:hyperlink r:id="rId14" w:history="1">
        <w:r w:rsidRPr="00A75F72">
          <w:rPr>
            <w:rStyle w:val="Hyperlink"/>
            <w:rFonts w:ascii="Arial" w:hAnsi="Arial" w:cs="Arial"/>
            <w:color w:val="A00054"/>
          </w:rPr>
          <w:t>NHS Long Term Plan</w:t>
        </w:r>
      </w:hyperlink>
      <w:r w:rsidRPr="00A75F72">
        <w:rPr>
          <w:rFonts w:ascii="Arial" w:hAnsi="Arial" w:cs="Arial"/>
          <w:color w:val="222222"/>
        </w:rPr>
        <w:t>, </w:t>
      </w:r>
      <w:hyperlink r:id="rId15" w:history="1">
        <w:r w:rsidRPr="00A75F72">
          <w:rPr>
            <w:rStyle w:val="Hyperlink"/>
            <w:rFonts w:ascii="Arial" w:hAnsi="Arial" w:cs="Arial"/>
            <w:color w:val="A00054"/>
          </w:rPr>
          <w:t>NHS Interim People Plan</w:t>
        </w:r>
      </w:hyperlink>
      <w:r w:rsidRPr="00A75F72">
        <w:rPr>
          <w:rFonts w:ascii="Arial" w:hAnsi="Arial" w:cs="Arial"/>
          <w:color w:val="222222"/>
        </w:rPr>
        <w:t> and </w:t>
      </w:r>
      <w:hyperlink r:id="rId16" w:history="1">
        <w:r w:rsidRPr="00A75F72">
          <w:rPr>
            <w:rStyle w:val="Hyperlink"/>
            <w:rFonts w:ascii="Arial" w:hAnsi="Arial" w:cs="Arial"/>
            <w:color w:val="A00054"/>
          </w:rPr>
          <w:t>NHS People Plan for 2020/21</w:t>
        </w:r>
      </w:hyperlink>
      <w:r w:rsidRPr="00A75F72">
        <w:rPr>
          <w:rFonts w:ascii="Arial" w:hAnsi="Arial" w:cs="Arial"/>
          <w:color w:val="222222"/>
        </w:rPr>
        <w:t>.</w:t>
      </w:r>
    </w:p>
    <w:p w14:paraId="7F13FFFA" w14:textId="77777777" w:rsidR="00A75F72" w:rsidRDefault="00A75F72" w:rsidP="00A75F72">
      <w:pPr>
        <w:pStyle w:val="NormalWeb"/>
        <w:rPr>
          <w:rFonts w:ascii="Arial" w:hAnsi="Arial" w:cs="Arial"/>
          <w:color w:val="222222"/>
        </w:rPr>
      </w:pPr>
    </w:p>
    <w:p w14:paraId="4F24C639" w14:textId="50B9B2FA" w:rsidR="001173E0" w:rsidRPr="00A75F72" w:rsidRDefault="001173E0" w:rsidP="00A75F72">
      <w:pPr>
        <w:pStyle w:val="NormalWeb"/>
        <w:rPr>
          <w:rFonts w:ascii="Arial" w:hAnsi="Arial" w:cs="Arial"/>
          <w:color w:val="222222"/>
        </w:rPr>
      </w:pPr>
      <w:r w:rsidRPr="00A75F72">
        <w:rPr>
          <w:rFonts w:ascii="Arial" w:hAnsi="Arial" w:cs="Arial"/>
          <w:color w:val="222222"/>
        </w:rPr>
        <w:t xml:space="preserve">Find out more on our dedicated </w:t>
      </w:r>
      <w:hyperlink r:id="rId17" w:history="1">
        <w:r w:rsidRPr="00A75F72">
          <w:rPr>
            <w:rStyle w:val="Hyperlink"/>
            <w:rFonts w:ascii="Arial" w:hAnsi="Arial" w:cs="Arial"/>
          </w:rPr>
          <w:t>IFPP web page</w:t>
        </w:r>
      </w:hyperlink>
      <w:r w:rsidRPr="00A75F72">
        <w:rPr>
          <w:rFonts w:ascii="Arial" w:hAnsi="Arial" w:cs="Arial"/>
          <w:color w:val="222222"/>
        </w:rPr>
        <w:t xml:space="preserve">, including FAQs and an eligibility and process flowchart. Join up to receive weekly updates from the programme team at: </w:t>
      </w:r>
      <w:hyperlink r:id="rId18" w:history="1">
        <w:r w:rsidRPr="00A75F72">
          <w:rPr>
            <w:rStyle w:val="Hyperlink"/>
            <w:rFonts w:ascii="Arial" w:hAnsi="Arial" w:cs="Arial"/>
          </w:rPr>
          <w:t>fpp@hee.nhs.uk</w:t>
        </w:r>
      </w:hyperlink>
      <w:r w:rsidRPr="00A75F72">
        <w:rPr>
          <w:rFonts w:ascii="Arial" w:hAnsi="Arial" w:cs="Arial"/>
          <w:color w:val="222222"/>
        </w:rPr>
        <w:t xml:space="preserve">. </w:t>
      </w:r>
    </w:p>
    <w:p w14:paraId="67B7ECDC" w14:textId="1606A331" w:rsidR="0071380A" w:rsidRPr="00A75F72" w:rsidRDefault="0071380A" w:rsidP="00A75F72">
      <w:pPr>
        <w:pStyle w:val="NormalWeb"/>
        <w:rPr>
          <w:rFonts w:ascii="Arial" w:hAnsi="Arial" w:cs="Arial"/>
          <w:color w:val="222222"/>
        </w:rPr>
      </w:pPr>
    </w:p>
    <w:p w14:paraId="17AF5E87" w14:textId="77777777" w:rsidR="0071380A" w:rsidRPr="00A75F72" w:rsidRDefault="0071380A" w:rsidP="00A75F72">
      <w:pPr>
        <w:pStyle w:val="NormalWeb"/>
        <w:rPr>
          <w:rFonts w:ascii="Arial" w:hAnsi="Arial" w:cs="Arial"/>
          <w:color w:val="222222"/>
        </w:rPr>
      </w:pPr>
    </w:p>
    <w:p w14:paraId="428FC007" w14:textId="3CB7F056" w:rsidR="002112DC" w:rsidRPr="00A75F72" w:rsidRDefault="002112DC" w:rsidP="00A75F72">
      <w:pPr>
        <w:pStyle w:val="NoSpacing"/>
        <w:rPr>
          <w:rFonts w:ascii="Arial" w:hAnsi="Arial" w:cs="Arial"/>
          <w:color w:val="000001"/>
        </w:rPr>
      </w:pPr>
      <w:r w:rsidRPr="00A75F72">
        <w:rPr>
          <w:rFonts w:ascii="Arial" w:hAnsi="Arial" w:cs="Arial"/>
          <w:b/>
          <w:bCs/>
          <w:color w:val="000001"/>
        </w:rPr>
        <w:t xml:space="preserve">Meeting the nursing workforce challenge - </w:t>
      </w:r>
      <w:r w:rsidRPr="00A75F72">
        <w:rPr>
          <w:rFonts w:ascii="Arial" w:hAnsi="Arial" w:cs="Arial"/>
          <w:color w:val="000001"/>
        </w:rPr>
        <w:t xml:space="preserve">You can read what HEE’s Chief Nurse Mark Radford had to say about meeting the nursing workforce challenge in three opinion pieces published by the </w:t>
      </w:r>
      <w:hyperlink r:id="rId19" w:tgtFrame="_blank" w:history="1">
        <w:r w:rsidRPr="00A75F72">
          <w:rPr>
            <w:rStyle w:val="Hyperlink"/>
            <w:rFonts w:ascii="Arial" w:hAnsi="Arial" w:cs="Arial"/>
            <w:color w:val="0000EE"/>
            <w:bdr w:val="none" w:sz="0" w:space="0" w:color="auto" w:frame="1"/>
          </w:rPr>
          <w:t>Nursing Times</w:t>
        </w:r>
      </w:hyperlink>
      <w:r w:rsidRPr="00A75F72">
        <w:rPr>
          <w:rFonts w:ascii="Arial" w:hAnsi="Arial" w:cs="Arial"/>
          <w:color w:val="000001"/>
        </w:rPr>
        <w:t xml:space="preserve">, </w:t>
      </w:r>
      <w:hyperlink r:id="rId20" w:tgtFrame="_blank" w:history="1">
        <w:r w:rsidRPr="00A75F72">
          <w:rPr>
            <w:rStyle w:val="Hyperlink"/>
            <w:rFonts w:ascii="Arial" w:hAnsi="Arial" w:cs="Arial"/>
            <w:color w:val="0000EE"/>
            <w:bdr w:val="none" w:sz="0" w:space="0" w:color="auto" w:frame="1"/>
          </w:rPr>
          <w:t>Nursing in Practice</w:t>
        </w:r>
      </w:hyperlink>
      <w:r w:rsidRPr="00A75F72">
        <w:rPr>
          <w:rFonts w:ascii="Arial" w:hAnsi="Arial" w:cs="Arial"/>
          <w:color w:val="000001"/>
        </w:rPr>
        <w:t xml:space="preserve"> and </w:t>
      </w:r>
      <w:hyperlink r:id="rId21" w:tgtFrame="_blank" w:history="1">
        <w:r w:rsidRPr="00A75F72">
          <w:rPr>
            <w:rStyle w:val="Hyperlink"/>
            <w:rFonts w:ascii="Arial" w:hAnsi="Arial" w:cs="Arial"/>
            <w:color w:val="0000EE"/>
            <w:bdr w:val="none" w:sz="0" w:space="0" w:color="auto" w:frame="1"/>
          </w:rPr>
          <w:t>Public Sector Executive</w:t>
        </w:r>
      </w:hyperlink>
      <w:r w:rsidRPr="00A75F72">
        <w:rPr>
          <w:rFonts w:ascii="Arial" w:hAnsi="Arial" w:cs="Arial"/>
          <w:color w:val="000001"/>
        </w:rPr>
        <w:t xml:space="preserve"> recently. </w:t>
      </w:r>
    </w:p>
    <w:p w14:paraId="778BF0E6" w14:textId="4EA5A9B4" w:rsidR="004257FD" w:rsidRPr="00A75F72" w:rsidRDefault="004257FD" w:rsidP="00A75F72">
      <w:pPr>
        <w:pStyle w:val="NoSpacing"/>
        <w:rPr>
          <w:rFonts w:ascii="Arial" w:hAnsi="Arial" w:cs="Arial"/>
          <w:color w:val="000001"/>
        </w:rPr>
      </w:pPr>
    </w:p>
    <w:p w14:paraId="5128F84E" w14:textId="254F9BF1" w:rsidR="00B27B1C" w:rsidRPr="00A75F72" w:rsidRDefault="00B27B1C" w:rsidP="00A75F72">
      <w:pPr>
        <w:spacing w:after="0" w:line="240" w:lineRule="auto"/>
        <w:rPr>
          <w:rStyle w:val="normaltextrun"/>
          <w:rFonts w:ascii="Arial" w:hAnsi="Arial" w:cs="Arial"/>
        </w:rPr>
      </w:pPr>
      <w:r w:rsidRPr="00A75F72">
        <w:rPr>
          <w:rStyle w:val="normaltextrun"/>
          <w:rFonts w:ascii="Arial" w:hAnsi="Arial" w:cs="Arial"/>
          <w:b/>
          <w:bCs/>
          <w:color w:val="000000"/>
        </w:rPr>
        <w:t>General Practice Nursing Specialty Training Programme up for HSJ award</w:t>
      </w:r>
      <w:r w:rsidRPr="00A75F72">
        <w:rPr>
          <w:rStyle w:val="normaltextrun"/>
          <w:rFonts w:ascii="Arial" w:hAnsi="Arial" w:cs="Arial"/>
        </w:rPr>
        <w:t xml:space="preserve"> – HEE’s</w:t>
      </w:r>
      <w:r w:rsidRPr="00A75F72">
        <w:rPr>
          <w:rStyle w:val="normaltextrun"/>
          <w:rFonts w:ascii="Arial" w:hAnsi="Arial" w:cs="Arial"/>
          <w:color w:val="000000"/>
        </w:rPr>
        <w:t xml:space="preserve"> General Practice Nurse Specialty Training programme has been shortlisted for this September’s HSJ Awards in the category for System or Commissioner Led Service Redesign Initiative. The innovative programme was set up to address the difficulties registered nurses find when trying to embark on a career in general practice. Most employers prefer nurses with experience, but without experience there’s no job and without a job there’s no opportunity for experience. You can read more about the General Practice Nurse Specialty Training programme on our </w:t>
      </w:r>
      <w:hyperlink r:id="rId22" w:history="1">
        <w:r w:rsidRPr="00A75F72">
          <w:rPr>
            <w:rStyle w:val="Hyperlink"/>
            <w:rFonts w:ascii="Arial" w:hAnsi="Arial" w:cs="Arial"/>
          </w:rPr>
          <w:t>website</w:t>
        </w:r>
      </w:hyperlink>
      <w:r w:rsidRPr="00A75F72">
        <w:rPr>
          <w:rStyle w:val="normaltextrun"/>
          <w:rFonts w:ascii="Arial" w:hAnsi="Arial" w:cs="Arial"/>
          <w:color w:val="000000"/>
        </w:rPr>
        <w:t>.</w:t>
      </w:r>
    </w:p>
    <w:p w14:paraId="0365ECC3" w14:textId="77777777" w:rsidR="004C7F7C" w:rsidRPr="00A75F72" w:rsidRDefault="004C7F7C" w:rsidP="00A75F72">
      <w:pPr>
        <w:spacing w:after="0" w:line="240" w:lineRule="auto"/>
        <w:rPr>
          <w:rFonts w:ascii="Arial" w:hAnsi="Arial" w:cs="Arial"/>
          <w:lang w:eastAsia="en-GB"/>
        </w:rPr>
      </w:pPr>
    </w:p>
    <w:p w14:paraId="7AB4D2F3" w14:textId="1533E85D" w:rsidR="0031168B" w:rsidRPr="00A75F72" w:rsidRDefault="002C3E22" w:rsidP="00A75F72">
      <w:pPr>
        <w:spacing w:after="0" w:line="240" w:lineRule="auto"/>
        <w:rPr>
          <w:rFonts w:ascii="Arial" w:eastAsia="Times New Roman" w:hAnsi="Arial" w:cs="Arial"/>
          <w:lang w:eastAsia="en-GB"/>
        </w:rPr>
      </w:pPr>
      <w:r w:rsidRPr="00A75F72">
        <w:rPr>
          <w:rFonts w:ascii="Arial" w:hAnsi="Arial" w:cs="Arial"/>
          <w:lang w:eastAsia="en-GB"/>
        </w:rPr>
        <w:t xml:space="preserve"> </w:t>
      </w:r>
      <w:r w:rsidR="004358DF" w:rsidRPr="00A75F72">
        <w:rPr>
          <w:rFonts w:ascii="Arial" w:eastAsia="Times New Roman" w:hAnsi="Arial" w:cs="Arial"/>
          <w:lang w:eastAsia="en-GB"/>
        </w:rPr>
        <w:t xml:space="preserve"> </w:t>
      </w:r>
    </w:p>
    <w:p w14:paraId="2AE76726" w14:textId="112B9A1A" w:rsidR="00E64785" w:rsidRPr="00A75F72" w:rsidRDefault="00192DF6" w:rsidP="00A75F72">
      <w:pPr>
        <w:spacing w:after="0" w:line="240" w:lineRule="auto"/>
        <w:rPr>
          <w:rFonts w:ascii="Arial" w:eastAsia="Arial" w:hAnsi="Arial" w:cs="Arial"/>
        </w:rPr>
      </w:pPr>
      <w:r w:rsidRPr="00A75F72">
        <w:rPr>
          <w:rFonts w:ascii="Arial" w:eastAsia="Arial" w:hAnsi="Arial" w:cs="Arial"/>
          <w:b/>
          <w:bCs/>
        </w:rPr>
        <w:t xml:space="preserve">We </w:t>
      </w:r>
      <w:r w:rsidR="75CD4B65" w:rsidRPr="00A75F72">
        <w:rPr>
          <w:rFonts w:ascii="Arial" w:eastAsia="Arial" w:hAnsi="Arial" w:cs="Arial"/>
          <w:b/>
          <w:bCs/>
        </w:rPr>
        <w:t>are ensuring core HEE work to support our NHS colleagues continues:</w:t>
      </w:r>
    </w:p>
    <w:p w14:paraId="66288E50" w14:textId="4FC5DF43" w:rsidR="00E64785" w:rsidRPr="00A75F72" w:rsidRDefault="00E64785" w:rsidP="00A75F72">
      <w:pPr>
        <w:spacing w:after="0" w:line="240" w:lineRule="auto"/>
        <w:rPr>
          <w:rFonts w:ascii="Arial" w:eastAsia="Arial" w:hAnsi="Arial" w:cs="Arial"/>
        </w:rPr>
      </w:pPr>
    </w:p>
    <w:p w14:paraId="16C15212" w14:textId="25918DEF" w:rsidR="005827A0" w:rsidRPr="00A75F72" w:rsidRDefault="005827A0" w:rsidP="00A75F72">
      <w:pPr>
        <w:pStyle w:val="NoSpacing"/>
        <w:rPr>
          <w:rFonts w:ascii="Arial" w:hAnsi="Arial" w:cs="Arial"/>
          <w:b/>
          <w:bCs/>
          <w:color w:val="000001"/>
        </w:rPr>
      </w:pPr>
      <w:r w:rsidRPr="00A75F72">
        <w:rPr>
          <w:rFonts w:ascii="Arial" w:hAnsi="Arial" w:cs="Arial"/>
          <w:b/>
          <w:bCs/>
          <w:color w:val="000001"/>
        </w:rPr>
        <w:t xml:space="preserve">Education and Training tariff for 2020/21 published - </w:t>
      </w:r>
      <w:r w:rsidRPr="00A75F72">
        <w:rPr>
          <w:rFonts w:ascii="Arial" w:hAnsi="Arial" w:cs="Arial"/>
          <w:color w:val="000001"/>
        </w:rPr>
        <w:t xml:space="preserve">The Education and Training tariff guidance document, including the 2020/21 tariff rates, have now been published by the Department for Health and Social Care (DHSC). You can access the guidance document </w:t>
      </w:r>
      <w:hyperlink r:id="rId23" w:tgtFrame="_blank" w:history="1">
        <w:r w:rsidRPr="00A75F72">
          <w:rPr>
            <w:rStyle w:val="Hyperlink"/>
            <w:rFonts w:ascii="Arial" w:hAnsi="Arial" w:cs="Arial"/>
            <w:color w:val="0000EE"/>
            <w:bdr w:val="none" w:sz="0" w:space="0" w:color="auto" w:frame="1"/>
          </w:rPr>
          <w:t>here</w:t>
        </w:r>
      </w:hyperlink>
      <w:r w:rsidRPr="00A75F72">
        <w:rPr>
          <w:rFonts w:ascii="Arial" w:hAnsi="Arial" w:cs="Arial"/>
          <w:color w:val="000001"/>
        </w:rPr>
        <w:t>. </w:t>
      </w:r>
    </w:p>
    <w:p w14:paraId="5E655820" w14:textId="77777777" w:rsidR="005827A0" w:rsidRPr="00A75F72" w:rsidRDefault="005827A0" w:rsidP="00A75F72">
      <w:pPr>
        <w:spacing w:after="0" w:line="240" w:lineRule="auto"/>
        <w:rPr>
          <w:rFonts w:ascii="Arial" w:hAnsi="Arial" w:cs="Arial"/>
          <w:b/>
          <w:bCs/>
          <w:color w:val="222222"/>
          <w:lang w:val="en"/>
        </w:rPr>
      </w:pPr>
    </w:p>
    <w:p w14:paraId="6EAE6F50" w14:textId="7D2A64AE" w:rsidR="00831A7B" w:rsidRPr="00A75F72" w:rsidRDefault="00831A7B" w:rsidP="00A75F72">
      <w:pPr>
        <w:spacing w:after="0" w:line="240" w:lineRule="auto"/>
        <w:rPr>
          <w:rFonts w:ascii="Arial" w:hAnsi="Arial" w:cs="Arial"/>
          <w:b/>
          <w:bCs/>
          <w:color w:val="222222"/>
          <w:lang w:val="en"/>
        </w:rPr>
      </w:pPr>
      <w:r w:rsidRPr="00A75F72">
        <w:rPr>
          <w:rFonts w:ascii="Arial" w:hAnsi="Arial" w:cs="Arial"/>
          <w:b/>
          <w:bCs/>
          <w:color w:val="222222"/>
          <w:lang w:val="en"/>
        </w:rPr>
        <w:t xml:space="preserve">ACP Virtual Conference 2020: Save the date and research poster competition - </w:t>
      </w:r>
      <w:r w:rsidRPr="00A75F72">
        <w:rPr>
          <w:rFonts w:ascii="Arial" w:hAnsi="Arial" w:cs="Arial"/>
          <w:color w:val="000000" w:themeColor="text1"/>
          <w:lang w:val="en"/>
        </w:rPr>
        <w:t xml:space="preserve">HEE’s national conference for ACP will be held online as a virtual event on Monday 9 November, and Thursday 12 November 2020. The conference will feature a mixture of live, pre-recorded, and interactive sessions available on demand. </w:t>
      </w:r>
      <w:r w:rsidRPr="00A75F72">
        <w:rPr>
          <w:rFonts w:ascii="Arial" w:hAnsi="Arial" w:cs="Arial"/>
          <w:color w:val="000000" w:themeColor="text1"/>
        </w:rPr>
        <w:t xml:space="preserve">Conference registration will open at 09:00 on Monday 21 September 2020. For further information about the ACP Virtual Conference 2020, visit the </w:t>
      </w:r>
      <w:hyperlink r:id="rId24" w:history="1">
        <w:r w:rsidRPr="00A75F72">
          <w:rPr>
            <w:rStyle w:val="Hyperlink"/>
            <w:rFonts w:ascii="Arial" w:hAnsi="Arial" w:cs="Arial"/>
          </w:rPr>
          <w:t>conference webpage</w:t>
        </w:r>
      </w:hyperlink>
      <w:r w:rsidRPr="00A75F72">
        <w:rPr>
          <w:rFonts w:ascii="Arial" w:hAnsi="Arial" w:cs="Arial"/>
          <w:color w:val="000000" w:themeColor="text1"/>
        </w:rPr>
        <w:t>.</w:t>
      </w:r>
    </w:p>
    <w:p w14:paraId="34F14793" w14:textId="77777777" w:rsidR="00831A7B" w:rsidRPr="00A75F72" w:rsidRDefault="00831A7B" w:rsidP="00A75F72">
      <w:pPr>
        <w:pStyle w:val="NormalWeb"/>
        <w:rPr>
          <w:rFonts w:ascii="Arial" w:hAnsi="Arial" w:cs="Arial"/>
          <w:color w:val="000000" w:themeColor="text1"/>
        </w:rPr>
      </w:pPr>
    </w:p>
    <w:p w14:paraId="2753A174" w14:textId="77777777" w:rsidR="00831A7B" w:rsidRPr="00A75F72" w:rsidRDefault="00831A7B" w:rsidP="00A75F72">
      <w:pPr>
        <w:pStyle w:val="NormalWeb"/>
        <w:rPr>
          <w:rFonts w:ascii="Arial" w:hAnsi="Arial" w:cs="Arial"/>
          <w:color w:val="000001"/>
        </w:rPr>
      </w:pPr>
      <w:r w:rsidRPr="00A75F72">
        <w:rPr>
          <w:rFonts w:ascii="Arial" w:hAnsi="Arial" w:cs="Arial"/>
          <w:color w:val="000001"/>
        </w:rPr>
        <w:t xml:space="preserve">Advanced practitioners and trainees are also invited to submit abstracts for poster presentations of their research at the conference. For further information, visit the </w:t>
      </w:r>
      <w:hyperlink r:id="rId25" w:history="1">
        <w:r w:rsidRPr="00A75F72">
          <w:rPr>
            <w:rStyle w:val="Hyperlink"/>
            <w:rFonts w:ascii="Arial" w:hAnsi="Arial" w:cs="Arial"/>
          </w:rPr>
          <w:t>abstract submission webpage</w:t>
        </w:r>
      </w:hyperlink>
      <w:r w:rsidRPr="00A75F72">
        <w:rPr>
          <w:rFonts w:ascii="Arial" w:hAnsi="Arial" w:cs="Arial"/>
          <w:color w:val="000001"/>
        </w:rPr>
        <w:t>. The deadline for the receipt of abstract submissions is 12:00</w:t>
      </w:r>
      <w:r w:rsidRPr="00A75F72">
        <w:rPr>
          <w:rFonts w:ascii="Arial" w:hAnsi="Arial" w:cs="Arial"/>
          <w:b/>
          <w:bCs/>
          <w:color w:val="000001"/>
        </w:rPr>
        <w:t> </w:t>
      </w:r>
      <w:r w:rsidRPr="00A75F72">
        <w:rPr>
          <w:rFonts w:ascii="Arial" w:hAnsi="Arial" w:cs="Arial"/>
          <w:color w:val="000001"/>
        </w:rPr>
        <w:t>on Wednesday 23 September 2020.</w:t>
      </w:r>
    </w:p>
    <w:p w14:paraId="4E65AAD1" w14:textId="77777777" w:rsidR="00831A7B" w:rsidRPr="00A75F72" w:rsidRDefault="00831A7B" w:rsidP="00A75F72">
      <w:pPr>
        <w:spacing w:after="0" w:line="240" w:lineRule="auto"/>
        <w:rPr>
          <w:rFonts w:ascii="Arial" w:hAnsi="Arial" w:cs="Arial"/>
          <w:b/>
          <w:bCs/>
          <w:color w:val="222222"/>
          <w:lang w:val="en"/>
        </w:rPr>
      </w:pPr>
    </w:p>
    <w:p w14:paraId="6A55B2BB" w14:textId="4091A3F0" w:rsidR="00B81729" w:rsidRPr="00A75F72" w:rsidRDefault="00D0399A" w:rsidP="00A75F72">
      <w:pPr>
        <w:spacing w:after="0" w:line="240" w:lineRule="auto"/>
        <w:rPr>
          <w:rFonts w:ascii="Arial" w:hAnsi="Arial" w:cs="Arial"/>
          <w:b/>
          <w:bCs/>
          <w:lang w:val="en-US"/>
        </w:rPr>
      </w:pPr>
      <w:r w:rsidRPr="00A75F72">
        <w:rPr>
          <w:rFonts w:ascii="Arial" w:hAnsi="Arial" w:cs="Arial"/>
          <w:b/>
          <w:bCs/>
          <w:lang w:val="en-US"/>
        </w:rPr>
        <w:t>New Roles in Primary Care Guidance -</w:t>
      </w:r>
      <w:r w:rsidRPr="00A75F72">
        <w:rPr>
          <w:rFonts w:ascii="Arial" w:hAnsi="Arial" w:cs="Arial"/>
          <w:lang w:val="en-US"/>
        </w:rPr>
        <w:t xml:space="preserve"> </w:t>
      </w:r>
      <w:r w:rsidR="00B81729" w:rsidRPr="00A75F72">
        <w:rPr>
          <w:rFonts w:ascii="Arial" w:hAnsi="Arial" w:cs="Arial"/>
          <w:lang w:val="en-US"/>
        </w:rPr>
        <w:t xml:space="preserve">Health Education England </w:t>
      </w:r>
      <w:r w:rsidR="00EC196F" w:rsidRPr="00A75F72">
        <w:rPr>
          <w:rFonts w:ascii="Arial" w:hAnsi="Arial" w:cs="Arial"/>
          <w:lang w:val="en-US"/>
        </w:rPr>
        <w:t xml:space="preserve">has </w:t>
      </w:r>
      <w:r w:rsidR="00B81729" w:rsidRPr="00A75F72">
        <w:rPr>
          <w:rFonts w:ascii="Arial" w:hAnsi="Arial" w:cs="Arial"/>
          <w:lang w:val="en-US"/>
        </w:rPr>
        <w:t xml:space="preserve">developed the </w:t>
      </w:r>
      <w:r w:rsidR="00B81729" w:rsidRPr="00A75F72">
        <w:rPr>
          <w:rFonts w:ascii="Arial" w:hAnsi="Arial" w:cs="Arial"/>
          <w:b/>
          <w:bCs/>
        </w:rPr>
        <w:t xml:space="preserve">New Roles in Primary Care Guidance.  </w:t>
      </w:r>
      <w:r w:rsidR="00B81729" w:rsidRPr="00A75F72">
        <w:rPr>
          <w:rFonts w:ascii="Arial" w:hAnsi="Arial" w:cs="Arial"/>
        </w:rPr>
        <w:t>Available through</w:t>
      </w:r>
      <w:r w:rsidR="00B81729" w:rsidRPr="00A75F72">
        <w:rPr>
          <w:rFonts w:ascii="Arial" w:hAnsi="Arial" w:cs="Arial"/>
          <w:b/>
          <w:bCs/>
        </w:rPr>
        <w:t xml:space="preserve"> </w:t>
      </w:r>
      <w:r w:rsidR="00B81729" w:rsidRPr="00A75F72">
        <w:rPr>
          <w:rFonts w:ascii="Arial" w:hAnsi="Arial" w:cs="Arial"/>
        </w:rPr>
        <w:t>your</w:t>
      </w:r>
      <w:r w:rsidR="00B81729" w:rsidRPr="00A75F72">
        <w:rPr>
          <w:rFonts w:ascii="Arial" w:hAnsi="Arial" w:cs="Arial"/>
          <w:b/>
          <w:bCs/>
        </w:rPr>
        <w:t xml:space="preserve"> </w:t>
      </w:r>
      <w:r w:rsidR="00B81729" w:rsidRPr="00A75F72">
        <w:rPr>
          <w:rFonts w:ascii="Arial" w:hAnsi="Arial" w:cs="Arial"/>
        </w:rPr>
        <w:t xml:space="preserve">local training hub or download from the e-learning for healthcare (e-LfH ) hub, </w:t>
      </w:r>
      <w:hyperlink r:id="rId26" w:history="1">
        <w:r w:rsidR="00B81729" w:rsidRPr="00A75F72">
          <w:rPr>
            <w:rStyle w:val="Hyperlink"/>
            <w:rFonts w:ascii="Arial" w:hAnsi="Arial" w:cs="Arial"/>
          </w:rPr>
          <w:t>https://www.e-lfh.org.uk/programmes/new-roles-in-primary-care/</w:t>
        </w:r>
      </w:hyperlink>
      <w:r w:rsidR="00B81729" w:rsidRPr="00A75F72">
        <w:rPr>
          <w:rFonts w:ascii="Arial" w:hAnsi="Arial" w:cs="Arial"/>
        </w:rPr>
        <w:t xml:space="preserve"> ,</w:t>
      </w:r>
      <w:r w:rsidR="00B81729" w:rsidRPr="00A75F72">
        <w:rPr>
          <w:rFonts w:ascii="Arial" w:hAnsi="Arial" w:cs="Arial"/>
          <w:color w:val="FF0000"/>
        </w:rPr>
        <w:t xml:space="preserve"> </w:t>
      </w:r>
      <w:r w:rsidR="00B81729" w:rsidRPr="00A75F72">
        <w:rPr>
          <w:rFonts w:ascii="Arial" w:hAnsi="Arial" w:cs="Arial"/>
        </w:rPr>
        <w:t xml:space="preserve">you will now have access to additional information about the Primary Care Networks </w:t>
      </w:r>
      <w:r w:rsidR="00B81729" w:rsidRPr="00A75F72">
        <w:rPr>
          <w:rFonts w:ascii="Arial" w:hAnsi="Arial" w:cs="Arial"/>
          <w:lang w:val="en-US"/>
        </w:rPr>
        <w:t>Additional Roles Reimbursement Scheme (ARRS) outlined in the GP Contract as well as other new roles and advanced level of practice.</w:t>
      </w:r>
      <w:r w:rsidR="00B81729" w:rsidRPr="00A75F72">
        <w:rPr>
          <w:rFonts w:ascii="Arial" w:hAnsi="Arial" w:cs="Arial"/>
          <w:b/>
          <w:bCs/>
          <w:lang w:val="en-US"/>
        </w:rPr>
        <w:t xml:space="preserve"> </w:t>
      </w:r>
    </w:p>
    <w:p w14:paraId="74B69DA0" w14:textId="77777777" w:rsidR="00B81729" w:rsidRPr="00A75F72" w:rsidRDefault="00B81729" w:rsidP="00A75F72">
      <w:pPr>
        <w:spacing w:after="0" w:line="240" w:lineRule="auto"/>
        <w:rPr>
          <w:rFonts w:ascii="Arial" w:hAnsi="Arial" w:cs="Arial"/>
          <w:b/>
          <w:bCs/>
          <w:lang w:val="en-US"/>
        </w:rPr>
      </w:pPr>
    </w:p>
    <w:p w14:paraId="1CCA0055" w14:textId="37549F12" w:rsidR="00B81729" w:rsidRPr="00A75F72" w:rsidRDefault="00B81729" w:rsidP="00A75F72">
      <w:pPr>
        <w:spacing w:after="0" w:line="240" w:lineRule="auto"/>
        <w:rPr>
          <w:rFonts w:ascii="Arial" w:hAnsi="Arial" w:cs="Arial"/>
        </w:rPr>
      </w:pPr>
      <w:r w:rsidRPr="00A75F72">
        <w:rPr>
          <w:rFonts w:ascii="Arial" w:hAnsi="Arial" w:cs="Arial"/>
          <w:lang w:val="en-US"/>
        </w:rPr>
        <w:t xml:space="preserve">The guidance (reviewed quarterly) </w:t>
      </w:r>
      <w:r w:rsidR="00592843" w:rsidRPr="00A75F72">
        <w:rPr>
          <w:rFonts w:ascii="Arial" w:hAnsi="Arial" w:cs="Arial"/>
          <w:lang w:val="en-US"/>
        </w:rPr>
        <w:t>includes</w:t>
      </w:r>
      <w:r w:rsidR="00EC196F" w:rsidRPr="00A75F72">
        <w:rPr>
          <w:rFonts w:ascii="Arial" w:hAnsi="Arial" w:cs="Arial"/>
          <w:lang w:val="en-US"/>
        </w:rPr>
        <w:t xml:space="preserve"> -</w:t>
      </w:r>
    </w:p>
    <w:p w14:paraId="3309FDB1"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An overview of the role</w:t>
      </w:r>
    </w:p>
    <w:p w14:paraId="75715805"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Funding</w:t>
      </w:r>
    </w:p>
    <w:p w14:paraId="39930E4E"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Training and development</w:t>
      </w:r>
    </w:p>
    <w:p w14:paraId="113F8BAF"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Activities undertaken</w:t>
      </w:r>
    </w:p>
    <w:p w14:paraId="3732F328"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Skills and competencies</w:t>
      </w:r>
    </w:p>
    <w:p w14:paraId="64287748"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Supervision requirements</w:t>
      </w:r>
    </w:p>
    <w:p w14:paraId="45E5F082"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 xml:space="preserve">Educator providers </w:t>
      </w:r>
    </w:p>
    <w:p w14:paraId="1B862F62" w14:textId="77777777" w:rsidR="00A43D4F"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 xml:space="preserve">Approved ARRS and other job descriptions </w:t>
      </w:r>
    </w:p>
    <w:p w14:paraId="4CC30A74" w14:textId="0B74D118" w:rsidR="00B81729" w:rsidRPr="00A75F72" w:rsidRDefault="00B81729" w:rsidP="00A75F72">
      <w:pPr>
        <w:pStyle w:val="ListParagraph"/>
        <w:numPr>
          <w:ilvl w:val="0"/>
          <w:numId w:val="25"/>
        </w:numPr>
        <w:spacing w:after="0" w:line="240" w:lineRule="auto"/>
        <w:rPr>
          <w:rFonts w:ascii="Arial" w:eastAsia="Times New Roman" w:hAnsi="Arial" w:cs="Arial"/>
        </w:rPr>
      </w:pPr>
      <w:r w:rsidRPr="00A75F72">
        <w:rPr>
          <w:rFonts w:ascii="Arial" w:eastAsia="Times New Roman" w:hAnsi="Arial" w:cs="Arial"/>
          <w:lang w:val="en-US"/>
        </w:rPr>
        <w:t>Case study examples</w:t>
      </w:r>
    </w:p>
    <w:p w14:paraId="42B72F74" w14:textId="77777777" w:rsidR="00A43D4F" w:rsidRPr="00A75F72" w:rsidRDefault="00A43D4F" w:rsidP="00A75F72">
      <w:pPr>
        <w:spacing w:after="0" w:line="240" w:lineRule="auto"/>
        <w:rPr>
          <w:rFonts w:ascii="Arial" w:hAnsi="Arial" w:cs="Arial"/>
        </w:rPr>
      </w:pPr>
    </w:p>
    <w:p w14:paraId="7174E88B" w14:textId="32456F7E" w:rsidR="00B81729" w:rsidRPr="00A75F72" w:rsidRDefault="00B81729" w:rsidP="00A75F72">
      <w:pPr>
        <w:spacing w:after="0" w:line="240" w:lineRule="auto"/>
        <w:rPr>
          <w:rStyle w:val="Hyperlink"/>
          <w:rFonts w:ascii="Arial" w:hAnsi="Arial" w:cs="Arial"/>
          <w:lang w:val="en-US"/>
        </w:rPr>
      </w:pPr>
      <w:r w:rsidRPr="00A75F72">
        <w:rPr>
          <w:rFonts w:ascii="Arial" w:hAnsi="Arial" w:cs="Arial"/>
        </w:rPr>
        <w:t>Any questions? We can put you in touch with your local training hub lead. Email </w:t>
      </w:r>
      <w:hyperlink r:id="rId27" w:history="1">
        <w:r w:rsidRPr="00A75F72">
          <w:rPr>
            <w:rStyle w:val="Hyperlink"/>
            <w:rFonts w:ascii="Arial" w:hAnsi="Arial" w:cs="Arial"/>
            <w:lang w:val="en-US"/>
          </w:rPr>
          <w:t>traininghubs@hee.nhs.uk</w:t>
        </w:r>
      </w:hyperlink>
    </w:p>
    <w:p w14:paraId="2CD3010D" w14:textId="2C2977F8" w:rsidR="004658DE" w:rsidRPr="00A75F72" w:rsidRDefault="004658DE" w:rsidP="00A75F72">
      <w:pPr>
        <w:spacing w:after="0" w:line="240" w:lineRule="auto"/>
        <w:rPr>
          <w:rStyle w:val="Hyperlink"/>
          <w:rFonts w:ascii="Arial" w:hAnsi="Arial" w:cs="Arial"/>
          <w:lang w:val="en-US"/>
        </w:rPr>
      </w:pPr>
    </w:p>
    <w:p w14:paraId="083162B3" w14:textId="7D453CC7" w:rsidR="004658DE" w:rsidRPr="00A75F72" w:rsidRDefault="004658DE" w:rsidP="00A75F72">
      <w:pPr>
        <w:spacing w:after="0" w:line="240" w:lineRule="auto"/>
        <w:rPr>
          <w:rFonts w:ascii="Arial" w:hAnsi="Arial" w:cs="Arial"/>
          <w:b/>
          <w:bCs/>
        </w:rPr>
      </w:pPr>
      <w:r w:rsidRPr="00A75F72">
        <w:rPr>
          <w:rFonts w:ascii="Arial" w:hAnsi="Arial" w:cs="Arial"/>
          <w:b/>
          <w:bCs/>
        </w:rPr>
        <w:t xml:space="preserve">Improved understanding equals improved health - </w:t>
      </w:r>
      <w:r w:rsidRPr="00A75F72">
        <w:rPr>
          <w:rFonts w:ascii="Arial" w:hAnsi="Arial" w:cs="Arial"/>
        </w:rPr>
        <w:t>Did you know that 1.7 million adults in the UK read and write at or below the level of a 9 year old? Or that 43% adults do not understand written health information, rising to 61% not understanding when we add numbers?</w:t>
      </w:r>
    </w:p>
    <w:p w14:paraId="69A41FC0" w14:textId="77777777" w:rsidR="004658DE" w:rsidRPr="00A75F72" w:rsidRDefault="004658DE" w:rsidP="00A75F72">
      <w:pPr>
        <w:spacing w:after="0" w:line="240" w:lineRule="auto"/>
        <w:rPr>
          <w:rFonts w:ascii="Arial" w:hAnsi="Arial" w:cs="Arial"/>
          <w:lang w:val="en-US"/>
        </w:rPr>
      </w:pPr>
    </w:p>
    <w:p w14:paraId="586307D4" w14:textId="77777777" w:rsidR="004658DE" w:rsidRPr="00A75F72" w:rsidRDefault="004658DE" w:rsidP="00A75F72">
      <w:pPr>
        <w:spacing w:after="0" w:line="240" w:lineRule="auto"/>
        <w:rPr>
          <w:rFonts w:ascii="Arial" w:hAnsi="Arial" w:cs="Arial"/>
        </w:rPr>
      </w:pPr>
      <w:r w:rsidRPr="00A75F72">
        <w:rPr>
          <w:rFonts w:ascii="Arial" w:hAnsi="Arial" w:cs="Arial"/>
        </w:rPr>
        <w:t>As HEE’s national library and knowledge services leads, we are sharing our expertise in health literacy with NHS colleagues. We are also beginning to collaborate with information workers across sectors to increase the health literacy skills, underpinned by digital literacy skills, of the general public. This is so that future citizens have the skills to engage with digital-first health and care services.</w:t>
      </w:r>
    </w:p>
    <w:p w14:paraId="6A302C40" w14:textId="77777777" w:rsidR="004658DE" w:rsidRPr="00A75F72" w:rsidRDefault="004658DE" w:rsidP="00A75F72">
      <w:pPr>
        <w:spacing w:after="0" w:line="240" w:lineRule="auto"/>
        <w:rPr>
          <w:rFonts w:ascii="Arial" w:hAnsi="Arial" w:cs="Arial"/>
        </w:rPr>
      </w:pPr>
    </w:p>
    <w:p w14:paraId="551E8417" w14:textId="77777777" w:rsidR="004658DE" w:rsidRPr="00A75F72" w:rsidRDefault="004658DE" w:rsidP="00A75F72">
      <w:pPr>
        <w:spacing w:after="0" w:line="240" w:lineRule="auto"/>
        <w:rPr>
          <w:rFonts w:ascii="Arial" w:hAnsi="Arial" w:cs="Arial"/>
          <w:b/>
          <w:bCs/>
        </w:rPr>
      </w:pPr>
      <w:r w:rsidRPr="00A75F72">
        <w:rPr>
          <w:rFonts w:ascii="Arial" w:hAnsi="Arial" w:cs="Arial"/>
        </w:rPr>
        <w:t xml:space="preserve">To help share the learning, we are training local NHS library and knowledge services staff to deliver a suite of health literacy training resources. We also worked in collaboration with NHS Education for Scotland to develop health literacy e-learning that is freely available on the </w:t>
      </w:r>
      <w:hyperlink r:id="rId28" w:history="1">
        <w:r w:rsidRPr="00A75F72">
          <w:rPr>
            <w:rStyle w:val="Hyperlink"/>
            <w:rFonts w:ascii="Arial" w:hAnsi="Arial" w:cs="Arial"/>
          </w:rPr>
          <w:t>e-Learning for Healthcare</w:t>
        </w:r>
      </w:hyperlink>
      <w:r w:rsidRPr="00A75F72">
        <w:rPr>
          <w:rFonts w:ascii="Arial" w:hAnsi="Arial" w:cs="Arial"/>
          <w:color w:val="FF0000"/>
        </w:rPr>
        <w:t xml:space="preserve"> </w:t>
      </w:r>
      <w:r w:rsidRPr="00A75F72">
        <w:rPr>
          <w:rFonts w:ascii="Arial" w:hAnsi="Arial" w:cs="Arial"/>
        </w:rPr>
        <w:t xml:space="preserve">platform. Do promote the e-learning, particularly ahead of international Health Literacy Awareness month in October.  – for more information on our health literacy work contact </w:t>
      </w:r>
      <w:hyperlink r:id="rId29" w:history="1">
        <w:r w:rsidRPr="00A75F72">
          <w:rPr>
            <w:rStyle w:val="Hyperlink"/>
            <w:rFonts w:ascii="Arial" w:hAnsi="Arial" w:cs="Arial"/>
          </w:rPr>
          <w:t>KFH.england@hee.nhs.uk</w:t>
        </w:r>
      </w:hyperlink>
      <w:r w:rsidRPr="00A75F72">
        <w:rPr>
          <w:rFonts w:ascii="Arial" w:hAnsi="Arial" w:cs="Arial"/>
        </w:rPr>
        <w:t xml:space="preserve"> </w:t>
      </w:r>
    </w:p>
    <w:p w14:paraId="0EBE5554" w14:textId="77777777" w:rsidR="004658DE" w:rsidRPr="00A75F72" w:rsidRDefault="004658DE" w:rsidP="00A75F72">
      <w:pPr>
        <w:spacing w:after="0" w:line="240" w:lineRule="auto"/>
        <w:rPr>
          <w:rFonts w:ascii="Arial" w:hAnsi="Arial" w:cs="Arial"/>
        </w:rPr>
      </w:pPr>
    </w:p>
    <w:p w14:paraId="2551E5C2" w14:textId="4C9620DB" w:rsidR="004658DE" w:rsidRPr="00A75F72" w:rsidRDefault="004658DE" w:rsidP="00A75F72">
      <w:pPr>
        <w:pStyle w:val="Heading2"/>
        <w:spacing w:before="0" w:beforeAutospacing="0" w:after="0" w:afterAutospacing="0"/>
        <w:rPr>
          <w:rFonts w:ascii="Arial" w:hAnsi="Arial" w:cs="Arial"/>
          <w:b w:val="0"/>
          <w:bCs w:val="0"/>
          <w:sz w:val="22"/>
          <w:szCs w:val="22"/>
        </w:rPr>
      </w:pPr>
      <w:r w:rsidRPr="00A75F72">
        <w:rPr>
          <w:rFonts w:ascii="Arial" w:hAnsi="Arial" w:cs="Arial"/>
          <w:sz w:val="22"/>
          <w:szCs w:val="22"/>
        </w:rPr>
        <w:t>Innovation and Transformation on LinkedIn</w:t>
      </w:r>
      <w:bookmarkStart w:id="0" w:name="_Hlk47706610"/>
      <w:r w:rsidR="00A74576" w:rsidRPr="00A75F72">
        <w:rPr>
          <w:rFonts w:ascii="Arial" w:hAnsi="Arial" w:cs="Arial"/>
          <w:sz w:val="22"/>
          <w:szCs w:val="22"/>
        </w:rPr>
        <w:t xml:space="preserve"> - </w:t>
      </w:r>
      <w:r w:rsidRPr="00A75F72">
        <w:rPr>
          <w:rFonts w:ascii="Arial" w:hAnsi="Arial" w:cs="Arial"/>
          <w:b w:val="0"/>
          <w:bCs w:val="0"/>
          <w:sz w:val="22"/>
          <w:szCs w:val="22"/>
        </w:rPr>
        <w:t xml:space="preserve">The Innovation and Transformation Directorate brings together a range of programmes and services to support systems to address their workforce transformation challenges and help develop a more technically enabled, digitally skilled workforce, able to access training and upskill through new and innovative methods. </w:t>
      </w:r>
      <w:bookmarkEnd w:id="0"/>
    </w:p>
    <w:p w14:paraId="51E81393" w14:textId="77777777" w:rsidR="004658DE" w:rsidRPr="00A75F72" w:rsidRDefault="004658DE" w:rsidP="00A75F72">
      <w:pPr>
        <w:spacing w:after="0" w:line="240" w:lineRule="auto"/>
        <w:rPr>
          <w:rFonts w:ascii="Arial" w:hAnsi="Arial" w:cs="Arial"/>
        </w:rPr>
      </w:pPr>
    </w:p>
    <w:p w14:paraId="4F43CEE9" w14:textId="77777777" w:rsidR="004658DE" w:rsidRPr="00A75F72" w:rsidRDefault="004658DE" w:rsidP="00A75F72">
      <w:pPr>
        <w:spacing w:after="0" w:line="240" w:lineRule="auto"/>
        <w:rPr>
          <w:rFonts w:ascii="Arial" w:hAnsi="Arial" w:cs="Arial"/>
        </w:rPr>
      </w:pPr>
      <w:r w:rsidRPr="00A75F72">
        <w:rPr>
          <w:rFonts w:ascii="Arial" w:hAnsi="Arial" w:cs="Arial"/>
        </w:rPr>
        <w:t xml:space="preserve">Responding to key elements of </w:t>
      </w:r>
      <w:hyperlink r:id="rId30" w:history="1">
        <w:r w:rsidRPr="00A75F72">
          <w:rPr>
            <w:rStyle w:val="Hyperlink"/>
            <w:rFonts w:ascii="Arial" w:hAnsi="Arial" w:cs="Arial"/>
          </w:rPr>
          <w:t>We are the NHS: People Plan 2020/21</w:t>
        </w:r>
      </w:hyperlink>
      <w:r w:rsidRPr="00A75F72">
        <w:rPr>
          <w:rFonts w:ascii="Arial" w:hAnsi="Arial" w:cs="Arial"/>
        </w:rPr>
        <w:t xml:space="preserve"> the </w:t>
      </w:r>
      <w:hyperlink r:id="rId31" w:history="1">
        <w:r w:rsidRPr="00A75F72">
          <w:rPr>
            <w:rStyle w:val="Hyperlink"/>
            <w:rFonts w:ascii="Arial" w:hAnsi="Arial" w:cs="Arial"/>
          </w:rPr>
          <w:t>Digital Transformation</w:t>
        </w:r>
      </w:hyperlink>
      <w:r w:rsidRPr="00A75F72">
        <w:rPr>
          <w:rFonts w:ascii="Arial" w:hAnsi="Arial" w:cs="Arial"/>
        </w:rPr>
        <w:t xml:space="preserve"> chapter of the </w:t>
      </w:r>
      <w:hyperlink r:id="rId32" w:history="1">
        <w:r w:rsidRPr="00A75F72">
          <w:rPr>
            <w:rStyle w:val="Hyperlink"/>
            <w:rFonts w:ascii="Arial" w:hAnsi="Arial" w:cs="Arial"/>
          </w:rPr>
          <w:t>NHS Long-term Plan</w:t>
        </w:r>
      </w:hyperlink>
      <w:r w:rsidRPr="00A75F72">
        <w:rPr>
          <w:rFonts w:ascii="Arial" w:hAnsi="Arial" w:cs="Arial"/>
        </w:rPr>
        <w:t xml:space="preserve"> and recommendations in the </w:t>
      </w:r>
      <w:hyperlink r:id="rId33" w:history="1">
        <w:r w:rsidRPr="00A75F72">
          <w:rPr>
            <w:rStyle w:val="Hyperlink"/>
            <w:rFonts w:ascii="Arial" w:hAnsi="Arial" w:cs="Arial"/>
          </w:rPr>
          <w:t>Topol Review</w:t>
        </w:r>
      </w:hyperlink>
      <w:r w:rsidRPr="00A75F72">
        <w:rPr>
          <w:rFonts w:ascii="Arial" w:hAnsi="Arial" w:cs="Arial"/>
        </w:rPr>
        <w:t xml:space="preserve"> ‘Preparing the healthcare workforce to deliver the digital future’, the directorate is in place to enable the innovative and transformational change needed across health education. </w:t>
      </w:r>
    </w:p>
    <w:p w14:paraId="776598AF" w14:textId="77777777" w:rsidR="004658DE" w:rsidRPr="00A75F72" w:rsidRDefault="004658DE" w:rsidP="00A75F72">
      <w:pPr>
        <w:spacing w:after="0" w:line="240" w:lineRule="auto"/>
        <w:rPr>
          <w:rFonts w:ascii="Arial" w:hAnsi="Arial" w:cs="Arial"/>
        </w:rPr>
      </w:pPr>
    </w:p>
    <w:p w14:paraId="0F9F5BD3" w14:textId="77777777" w:rsidR="004658DE" w:rsidRPr="00A75F72" w:rsidRDefault="004658DE" w:rsidP="00A75F72">
      <w:pPr>
        <w:pStyle w:val="NormalWeb"/>
        <w:shd w:val="clear" w:color="auto" w:fill="FFFFFF"/>
        <w:rPr>
          <w:rFonts w:ascii="Arial" w:hAnsi="Arial" w:cs="Arial"/>
          <w:bdr w:val="none" w:sz="0" w:space="0" w:color="auto" w:frame="1"/>
          <w:lang w:val="en-US"/>
        </w:rPr>
      </w:pPr>
      <w:r w:rsidRPr="00A75F72">
        <w:rPr>
          <w:rFonts w:ascii="Arial" w:hAnsi="Arial" w:cs="Arial"/>
          <w:color w:val="201F1E"/>
          <w:shd w:val="clear" w:color="auto" w:fill="FFFFFF"/>
          <w:lang w:val="en-US"/>
        </w:rPr>
        <w:t xml:space="preserve">To help </w:t>
      </w:r>
      <w:r w:rsidRPr="00A75F72">
        <w:rPr>
          <w:rFonts w:ascii="Arial" w:hAnsi="Arial" w:cs="Arial"/>
          <w:color w:val="000000"/>
          <w:bdr w:val="none" w:sz="0" w:space="0" w:color="auto" w:frame="1"/>
          <w:lang w:val="en-US"/>
        </w:rPr>
        <w:t>showcase our work, sharing news, gathering your opinion and stimulating debate we have launched a LinkedIn showcase page.</w:t>
      </w:r>
    </w:p>
    <w:p w14:paraId="6F927701" w14:textId="77777777" w:rsidR="004658DE" w:rsidRPr="00A75F72" w:rsidRDefault="004658DE" w:rsidP="00A75F72">
      <w:pPr>
        <w:pStyle w:val="NormalWeb"/>
        <w:shd w:val="clear" w:color="auto" w:fill="FFFFFF"/>
        <w:rPr>
          <w:rFonts w:ascii="Arial" w:hAnsi="Arial" w:cs="Arial"/>
          <w:lang w:val="en-US"/>
        </w:rPr>
      </w:pPr>
    </w:p>
    <w:p w14:paraId="60EC5AE5" w14:textId="77777777" w:rsidR="004658DE" w:rsidRPr="00A75F72" w:rsidRDefault="004658DE" w:rsidP="00A75F72">
      <w:pPr>
        <w:pStyle w:val="NormalWeb"/>
        <w:shd w:val="clear" w:color="auto" w:fill="FFFFFF"/>
        <w:rPr>
          <w:rFonts w:ascii="Arial" w:hAnsi="Arial" w:cs="Arial"/>
          <w:lang w:val="en-US"/>
        </w:rPr>
      </w:pPr>
      <w:r w:rsidRPr="00A75F72">
        <w:rPr>
          <w:rFonts w:ascii="Arial" w:hAnsi="Arial" w:cs="Arial"/>
          <w:color w:val="201F1E"/>
          <w:shd w:val="clear" w:color="auto" w:fill="FFFFFF"/>
          <w:lang w:val="en-US"/>
        </w:rPr>
        <w:t xml:space="preserve">Please follow us and join the conversation. </w:t>
      </w:r>
      <w:hyperlink r:id="rId34" w:history="1">
        <w:r w:rsidRPr="00A75F72">
          <w:rPr>
            <w:rStyle w:val="Hyperlink"/>
            <w:rFonts w:ascii="Arial" w:hAnsi="Arial" w:cs="Arial"/>
            <w:shd w:val="clear" w:color="auto" w:fill="FFFFFF"/>
            <w:lang w:val="en-US"/>
          </w:rPr>
          <w:t>HEE Innovation and Transformation</w:t>
        </w:r>
      </w:hyperlink>
    </w:p>
    <w:p w14:paraId="3D2F2432" w14:textId="77777777" w:rsidR="004658DE" w:rsidRPr="00A75F72" w:rsidRDefault="004658DE" w:rsidP="00A75F72">
      <w:pPr>
        <w:spacing w:after="0" w:line="240" w:lineRule="auto"/>
        <w:rPr>
          <w:rFonts w:ascii="Arial" w:hAnsi="Arial" w:cs="Arial"/>
        </w:rPr>
      </w:pPr>
    </w:p>
    <w:p w14:paraId="331B304F" w14:textId="69BF7112" w:rsidR="004658DE" w:rsidRPr="00A75F72" w:rsidRDefault="004658DE" w:rsidP="00A75F72">
      <w:pPr>
        <w:spacing w:after="0" w:line="240" w:lineRule="auto"/>
        <w:rPr>
          <w:rFonts w:ascii="Arial" w:hAnsi="Arial" w:cs="Arial"/>
          <w:b/>
          <w:bCs/>
        </w:rPr>
      </w:pPr>
      <w:r w:rsidRPr="00A75F72">
        <w:rPr>
          <w:rFonts w:ascii="Arial" w:hAnsi="Arial" w:cs="Arial"/>
          <w:b/>
          <w:bCs/>
        </w:rPr>
        <w:t xml:space="preserve">BMJ Best Practice – an award-winning resource now free to all NHS staff </w:t>
      </w:r>
      <w:r w:rsidR="00A74576" w:rsidRPr="00A75F72">
        <w:rPr>
          <w:rFonts w:ascii="Arial" w:hAnsi="Arial" w:cs="Arial"/>
          <w:b/>
          <w:bCs/>
        </w:rPr>
        <w:t xml:space="preserve">- </w:t>
      </w:r>
      <w:r w:rsidRPr="00A75F72">
        <w:rPr>
          <w:rFonts w:ascii="Arial" w:hAnsi="Arial" w:cs="Arial"/>
          <w:color w:val="000000"/>
        </w:rPr>
        <w:t xml:space="preserve">BMJ Best Practice is a clinical decision-making support tool providing the latest evidence-based information to use at the point of care. Funded by Health Education England (HEE), it is </w:t>
      </w:r>
      <w:r w:rsidRPr="00A75F72">
        <w:rPr>
          <w:rFonts w:ascii="Arial" w:hAnsi="Arial" w:cs="Arial"/>
          <w:b/>
          <w:bCs/>
          <w:color w:val="000000"/>
        </w:rPr>
        <w:t>free to all NHS healthcare professionals in England</w:t>
      </w:r>
      <w:r w:rsidRPr="00A75F72">
        <w:rPr>
          <w:rFonts w:ascii="Arial" w:hAnsi="Arial" w:cs="Arial"/>
          <w:color w:val="000000"/>
        </w:rPr>
        <w:t>.</w:t>
      </w:r>
    </w:p>
    <w:p w14:paraId="0F019613" w14:textId="77777777" w:rsidR="00723FC8" w:rsidRPr="00A75F72" w:rsidRDefault="00723FC8" w:rsidP="00A75F72">
      <w:pPr>
        <w:shd w:val="clear" w:color="auto" w:fill="FFFFFF"/>
        <w:spacing w:after="0" w:line="240" w:lineRule="auto"/>
        <w:rPr>
          <w:rFonts w:ascii="Arial" w:hAnsi="Arial" w:cs="Arial"/>
          <w:color w:val="000000"/>
        </w:rPr>
      </w:pPr>
    </w:p>
    <w:p w14:paraId="35191779" w14:textId="20C05ECD" w:rsidR="004658DE" w:rsidRPr="00A75F72" w:rsidRDefault="004658DE" w:rsidP="00A75F72">
      <w:pPr>
        <w:shd w:val="clear" w:color="auto" w:fill="FFFFFF"/>
        <w:spacing w:after="0" w:line="240" w:lineRule="auto"/>
        <w:rPr>
          <w:rFonts w:ascii="Arial" w:hAnsi="Arial" w:cs="Arial"/>
          <w:color w:val="333333"/>
        </w:rPr>
      </w:pPr>
      <w:r w:rsidRPr="00A75F72">
        <w:rPr>
          <w:rFonts w:ascii="Arial" w:hAnsi="Arial" w:cs="Arial"/>
          <w:color w:val="000000"/>
        </w:rPr>
        <w:t xml:space="preserve">Rated as one of the best support tools worldwide, BMJ Best Practice </w:t>
      </w:r>
      <w:r w:rsidRPr="00A75F72">
        <w:rPr>
          <w:rFonts w:ascii="Arial" w:hAnsi="Arial" w:cs="Arial"/>
          <w:color w:val="333333"/>
        </w:rPr>
        <w:t>includes step by step guidance on diagnosis, prognosis, treatment and prevention as well as medical calculators, how-to videos and patient information leaflets.  Content includes clinical expertise from over 1,600 international authors an 2,500 peer reviewers which means users have up to date references available at their fingertips, anywhere, any time of day or night.</w:t>
      </w:r>
    </w:p>
    <w:p w14:paraId="1B3E4BA8" w14:textId="77777777" w:rsidR="00723FC8" w:rsidRPr="00A75F72" w:rsidRDefault="00723FC8" w:rsidP="00A75F72">
      <w:pPr>
        <w:shd w:val="clear" w:color="auto" w:fill="FFFFFF"/>
        <w:spacing w:after="0" w:line="240" w:lineRule="auto"/>
        <w:rPr>
          <w:rFonts w:ascii="Arial" w:hAnsi="Arial" w:cs="Arial"/>
          <w:color w:val="000000"/>
        </w:rPr>
      </w:pPr>
    </w:p>
    <w:p w14:paraId="1EA64F75" w14:textId="4AE701D6" w:rsidR="004658DE" w:rsidRPr="00A75F72" w:rsidRDefault="004658DE" w:rsidP="00A75F72">
      <w:pPr>
        <w:shd w:val="clear" w:color="auto" w:fill="FFFFFF"/>
        <w:spacing w:after="0" w:line="240" w:lineRule="auto"/>
        <w:rPr>
          <w:rFonts w:ascii="Arial" w:hAnsi="Arial" w:cs="Arial"/>
          <w:color w:val="000000"/>
        </w:rPr>
      </w:pPr>
      <w:r w:rsidRPr="00A75F72">
        <w:rPr>
          <w:rFonts w:ascii="Arial" w:hAnsi="Arial" w:cs="Arial"/>
          <w:color w:val="000000"/>
        </w:rPr>
        <w:t xml:space="preserve">All NHS staff in England can access BMJ Best Practice by going to </w:t>
      </w:r>
      <w:hyperlink r:id="rId35" w:history="1">
        <w:r w:rsidRPr="00A75F72">
          <w:rPr>
            <w:rStyle w:val="Hyperlink"/>
            <w:rFonts w:ascii="Arial" w:hAnsi="Arial" w:cs="Arial"/>
            <w:b/>
            <w:bCs/>
            <w:color w:val="1155CC"/>
          </w:rPr>
          <w:t>bmj.com/hee</w:t>
        </w:r>
      </w:hyperlink>
      <w:r w:rsidRPr="00A75F72">
        <w:rPr>
          <w:rFonts w:ascii="Arial" w:hAnsi="Arial" w:cs="Arial"/>
          <w:color w:val="222222"/>
        </w:rPr>
        <w:t xml:space="preserve"> where they can register using their NHS OpenAthens username and password (</w:t>
      </w:r>
      <w:hyperlink r:id="rId36" w:history="1">
        <w:r w:rsidRPr="00A75F72">
          <w:rPr>
            <w:rStyle w:val="Hyperlink"/>
            <w:rFonts w:ascii="Arial" w:hAnsi="Arial" w:cs="Arial"/>
          </w:rPr>
          <w:t>instructions here</w:t>
        </w:r>
      </w:hyperlink>
      <w:r w:rsidRPr="00A75F72">
        <w:rPr>
          <w:rFonts w:ascii="Arial" w:hAnsi="Arial" w:cs="Arial"/>
          <w:color w:val="222222"/>
        </w:rPr>
        <w:t>)</w:t>
      </w:r>
      <w:r w:rsidRPr="00A75F72">
        <w:rPr>
          <w:rFonts w:ascii="Arial" w:hAnsi="Arial" w:cs="Arial"/>
          <w:color w:val="000000"/>
        </w:rPr>
        <w:t>. Once registered they can also download and use it via an app on a mobile device.</w:t>
      </w:r>
    </w:p>
    <w:p w14:paraId="4DEC2216" w14:textId="70F486C6" w:rsidR="004658DE" w:rsidRPr="00A75F72" w:rsidRDefault="004658DE" w:rsidP="00A75F72">
      <w:pPr>
        <w:spacing w:after="0" w:line="240" w:lineRule="auto"/>
        <w:rPr>
          <w:rFonts w:ascii="Arial" w:hAnsi="Arial" w:cs="Arial"/>
        </w:rPr>
      </w:pPr>
    </w:p>
    <w:p w14:paraId="26AFB4CC" w14:textId="34781922" w:rsidR="000F46AC" w:rsidRPr="000F46AC" w:rsidRDefault="000113C1" w:rsidP="00A75F72">
      <w:pPr>
        <w:spacing w:after="0" w:line="240" w:lineRule="auto"/>
        <w:rPr>
          <w:rFonts w:ascii="Arial" w:eastAsia="Times New Roman" w:hAnsi="Arial" w:cs="Arial"/>
          <w:color w:val="222222"/>
          <w:lang w:eastAsia="en-GB"/>
        </w:rPr>
      </w:pPr>
      <w:r w:rsidRPr="00A75F72">
        <w:rPr>
          <w:rFonts w:ascii="Arial" w:eastAsia="Times New Roman" w:hAnsi="Arial" w:cs="Arial"/>
          <w:b/>
          <w:bCs/>
          <w:color w:val="222222"/>
          <w:lang w:eastAsia="en-GB"/>
        </w:rPr>
        <w:t>New HEE Non-Executive Director -</w:t>
      </w:r>
      <w:r w:rsidRPr="00A75F72">
        <w:rPr>
          <w:rFonts w:ascii="Arial" w:eastAsia="Times New Roman" w:hAnsi="Arial" w:cs="Arial"/>
          <w:color w:val="222222"/>
          <w:lang w:eastAsia="en-GB"/>
        </w:rPr>
        <w:t xml:space="preserve"> </w:t>
      </w:r>
      <w:r w:rsidR="000F46AC" w:rsidRPr="000F46AC">
        <w:rPr>
          <w:rFonts w:ascii="Arial" w:eastAsia="Times New Roman" w:hAnsi="Arial" w:cs="Arial"/>
          <w:color w:val="222222"/>
          <w:lang w:eastAsia="en-GB"/>
        </w:rPr>
        <w:t>Health Education England is pleased to welcome Dr Harpreet Sood</w:t>
      </w:r>
      <w:r w:rsidRPr="00A75F72">
        <w:rPr>
          <w:rFonts w:ascii="Arial" w:eastAsia="Times New Roman" w:hAnsi="Arial" w:cs="Arial"/>
          <w:color w:val="222222"/>
          <w:lang w:eastAsia="en-GB"/>
        </w:rPr>
        <w:t xml:space="preserve"> as a Non-Executive Director (NED). P</w:t>
      </w:r>
      <w:r w:rsidR="000F46AC" w:rsidRPr="000F46AC">
        <w:rPr>
          <w:rFonts w:ascii="Arial" w:eastAsia="Times New Roman" w:hAnsi="Arial" w:cs="Arial"/>
          <w:color w:val="222222"/>
          <w:lang w:eastAsia="en-GB"/>
        </w:rPr>
        <w:t xml:space="preserve">reviously an associate NED with HEE, </w:t>
      </w:r>
      <w:r w:rsidR="00941C7C" w:rsidRPr="00A75F72">
        <w:rPr>
          <w:rFonts w:ascii="Arial" w:eastAsia="Times New Roman" w:hAnsi="Arial" w:cs="Arial"/>
          <w:color w:val="222222"/>
          <w:lang w:eastAsia="en-GB"/>
        </w:rPr>
        <w:t xml:space="preserve">he </w:t>
      </w:r>
      <w:r w:rsidR="000F46AC" w:rsidRPr="000F46AC">
        <w:rPr>
          <w:rFonts w:ascii="Arial" w:eastAsia="Times New Roman" w:hAnsi="Arial" w:cs="Arial"/>
          <w:color w:val="222222"/>
          <w:lang w:eastAsia="en-GB"/>
        </w:rPr>
        <w:t>works as an NHS GP in London and is a digital health expert with a wealth of experience at the interface of health care and digital technology.</w:t>
      </w:r>
      <w:r w:rsidR="00941C7C" w:rsidRPr="00A75F72">
        <w:rPr>
          <w:rFonts w:ascii="Arial" w:eastAsia="Times New Roman" w:hAnsi="Arial" w:cs="Arial"/>
          <w:color w:val="222222"/>
          <w:lang w:eastAsia="en-GB"/>
        </w:rPr>
        <w:t xml:space="preserve"> </w:t>
      </w:r>
      <w:hyperlink r:id="rId37" w:history="1">
        <w:r w:rsidR="00941C7C" w:rsidRPr="00A75F72">
          <w:rPr>
            <w:rStyle w:val="Hyperlink"/>
            <w:rFonts w:ascii="Arial" w:eastAsia="Times New Roman" w:hAnsi="Arial" w:cs="Arial"/>
            <w:lang w:eastAsia="en-GB"/>
          </w:rPr>
          <w:t>Read more here.</w:t>
        </w:r>
      </w:hyperlink>
    </w:p>
    <w:p w14:paraId="5737DE3F" w14:textId="77777777" w:rsidR="00AC293B" w:rsidRDefault="00AC293B" w:rsidP="00A75F72">
      <w:pPr>
        <w:pStyle w:val="NoSpacing"/>
        <w:rPr>
          <w:rFonts w:ascii="Arial" w:hAnsi="Arial" w:cs="Arial"/>
          <w:b/>
          <w:bCs/>
        </w:rPr>
      </w:pPr>
    </w:p>
    <w:p w14:paraId="39F377C3" w14:textId="4AAC835A" w:rsidR="000A4B77" w:rsidRPr="00A75F72" w:rsidRDefault="000A4B77" w:rsidP="00A75F72">
      <w:pPr>
        <w:pStyle w:val="NoSpacing"/>
        <w:rPr>
          <w:rFonts w:ascii="Arial" w:hAnsi="Arial" w:cs="Arial"/>
          <w:b/>
          <w:bCs/>
        </w:rPr>
      </w:pPr>
      <w:r w:rsidRPr="00A75F72">
        <w:rPr>
          <w:rFonts w:ascii="Arial" w:hAnsi="Arial" w:cs="Arial"/>
          <w:b/>
          <w:bCs/>
        </w:rPr>
        <w:lastRenderedPageBreak/>
        <w:t xml:space="preserve">Topol Programme for Digital Fellowships in Healthcare - </w:t>
      </w:r>
      <w:r w:rsidRPr="00A75F72">
        <w:rPr>
          <w:rFonts w:ascii="Arial" w:hAnsi="Arial" w:cs="Arial"/>
        </w:rPr>
        <w:t>Recruitment for Cohort 2 of the Topol Programme for Digital Fellowships in Healthcare will begin in September.</w:t>
      </w:r>
      <w:r w:rsidR="00DD0C6F" w:rsidRPr="00A75F72">
        <w:rPr>
          <w:rFonts w:ascii="Arial" w:hAnsi="Arial" w:cs="Arial"/>
        </w:rPr>
        <w:t xml:space="preserve"> </w:t>
      </w:r>
      <w:r w:rsidRPr="00A75F72">
        <w:rPr>
          <w:rFonts w:ascii="Arial" w:hAnsi="Arial" w:cs="Arial"/>
        </w:rPr>
        <w:t>The fellowship programme provides fellows with time and support to design and deliver digital health projects and initiatives in their trusts and a programme of workshops and mentoring to stimulate and support fellows to lead digital health transformations for NHS staff and patients. This will be an exciting opportunity for NHS clinical staff, including doctors, nurses, allied health professionals, dentists, healthcare scientists, pharmacists and others, to shape and accelerate the NHS digital revolution. </w:t>
      </w:r>
      <w:hyperlink r:id="rId38" w:history="1">
        <w:r w:rsidRPr="00A75F72">
          <w:rPr>
            <w:rStyle w:val="Hyperlink"/>
            <w:rFonts w:ascii="Arial" w:hAnsi="Arial" w:cs="Arial"/>
          </w:rPr>
          <w:t>Read more</w:t>
        </w:r>
      </w:hyperlink>
      <w:r w:rsidRPr="00A75F72">
        <w:rPr>
          <w:rFonts w:ascii="Arial" w:hAnsi="Arial" w:cs="Arial"/>
        </w:rPr>
        <w:t>.</w:t>
      </w:r>
    </w:p>
    <w:p w14:paraId="4C464DD4" w14:textId="77777777" w:rsidR="000A4B77" w:rsidRPr="00A75F72" w:rsidRDefault="000A4B77" w:rsidP="00A75F72">
      <w:pPr>
        <w:pStyle w:val="NoSpacing"/>
        <w:rPr>
          <w:rFonts w:ascii="Arial" w:hAnsi="Arial" w:cs="Arial"/>
        </w:rPr>
      </w:pPr>
    </w:p>
    <w:p w14:paraId="40249DA0" w14:textId="5B03BB45" w:rsidR="000A4B77" w:rsidRPr="00A75F72" w:rsidRDefault="000A4B77" w:rsidP="00A75F72">
      <w:pPr>
        <w:spacing w:after="0" w:line="240" w:lineRule="auto"/>
        <w:rPr>
          <w:rFonts w:ascii="Arial" w:hAnsi="Arial" w:cs="Arial"/>
        </w:rPr>
      </w:pPr>
      <w:r w:rsidRPr="00A75F72">
        <w:rPr>
          <w:rFonts w:ascii="Arial" w:hAnsi="Arial" w:cs="Arial"/>
        </w:rPr>
        <w:t xml:space="preserve">The </w:t>
      </w:r>
      <w:hyperlink r:id="rId39" w:history="1">
        <w:r w:rsidRPr="00A75F72">
          <w:rPr>
            <w:rStyle w:val="Hyperlink"/>
            <w:rFonts w:ascii="Arial" w:hAnsi="Arial" w:cs="Arial"/>
          </w:rPr>
          <w:t>British Association of Dermatologists</w:t>
        </w:r>
      </w:hyperlink>
      <w:r w:rsidRPr="00A75F72">
        <w:rPr>
          <w:rFonts w:ascii="Arial" w:hAnsi="Arial" w:cs="Arial"/>
        </w:rPr>
        <w:t xml:space="preserve"> (BAD) are pleased to partner with HEE to increase the number of Topol Fellowships available to Dermatology. These posts are intended to develop successful applicants in digital leadership and technological literacy. Projects are invited for digital innovation in a dermatology setting. These proposals should describe the unmet need, local support for it and an outline of the proposed project delivery.  All proposals should focus on any aspect of AI or digital medicine as applicable to bioinformatics, diagnostics and pathway/training re-design and delivery. These fellowships are open to all members of the BAD and are intended for delivery over 2 or 3 days a week for </w:t>
      </w:r>
      <w:r w:rsidR="00AC293B">
        <w:rPr>
          <w:rFonts w:ascii="Arial" w:hAnsi="Arial" w:cs="Arial"/>
        </w:rPr>
        <w:t xml:space="preserve">a </w:t>
      </w:r>
      <w:r w:rsidRPr="00A75F72">
        <w:rPr>
          <w:rFonts w:ascii="Arial" w:hAnsi="Arial" w:cs="Arial"/>
        </w:rPr>
        <w:t>12</w:t>
      </w:r>
      <w:r w:rsidR="00AC293B">
        <w:rPr>
          <w:rFonts w:ascii="Arial" w:hAnsi="Arial" w:cs="Arial"/>
        </w:rPr>
        <w:t>-</w:t>
      </w:r>
      <w:r w:rsidRPr="00A75F72">
        <w:rPr>
          <w:rFonts w:ascii="Arial" w:hAnsi="Arial" w:cs="Arial"/>
        </w:rPr>
        <w:t xml:space="preserve">month period.  </w:t>
      </w:r>
      <w:r w:rsidRPr="00A75F72">
        <w:rPr>
          <w:rFonts w:ascii="Arial" w:hAnsi="Arial" w:cs="Arial"/>
          <w:i/>
          <w:iCs/>
        </w:rPr>
        <w:t>Block periods of study are not possible.</w:t>
      </w:r>
      <w:r w:rsidRPr="00A75F72">
        <w:rPr>
          <w:rFonts w:ascii="Arial" w:hAnsi="Arial" w:cs="Arial"/>
        </w:rPr>
        <w:t xml:space="preserve"> Successful candidates will be appointed in line with the Topol scheme and benefit from the cross-specialty and multi-professional working that this offers.  Appointed fellows in dermatology will also be part of the technology workstream part of the Education Unit at the British Association of Dermatologists. It is hoped that successful individuals will be the future digital champions of the specialty.</w:t>
      </w:r>
    </w:p>
    <w:p w14:paraId="584614DF" w14:textId="77777777" w:rsidR="001168DE" w:rsidRPr="00A75F72" w:rsidRDefault="001168DE" w:rsidP="00A75F72">
      <w:pPr>
        <w:spacing w:after="0" w:line="240" w:lineRule="auto"/>
        <w:rPr>
          <w:rFonts w:ascii="Arial" w:hAnsi="Arial" w:cs="Arial"/>
          <w:b/>
          <w:bCs/>
          <w:lang w:val="en"/>
        </w:rPr>
      </w:pPr>
    </w:p>
    <w:p w14:paraId="5E64B692" w14:textId="77777777" w:rsidR="000C2B97" w:rsidRPr="00A75F72" w:rsidRDefault="000C2B97" w:rsidP="00A75F72">
      <w:pPr>
        <w:spacing w:after="0" w:line="240" w:lineRule="auto"/>
        <w:rPr>
          <w:rFonts w:ascii="Arial" w:eastAsia="Arial" w:hAnsi="Arial" w:cs="Arial"/>
          <w:b/>
          <w:bCs/>
          <w:lang w:val="en"/>
        </w:rPr>
      </w:pPr>
    </w:p>
    <w:p w14:paraId="6447E729" w14:textId="7E12FA72" w:rsidR="00E64785" w:rsidRPr="00A75F72" w:rsidRDefault="75CD4B65" w:rsidP="00A75F72">
      <w:pPr>
        <w:spacing w:after="0" w:line="240" w:lineRule="auto"/>
        <w:rPr>
          <w:rFonts w:ascii="Arial" w:eastAsia="Arial" w:hAnsi="Arial" w:cs="Arial"/>
        </w:rPr>
      </w:pPr>
      <w:r w:rsidRPr="00A75F72">
        <w:rPr>
          <w:rFonts w:ascii="Arial" w:eastAsia="Arial" w:hAnsi="Arial" w:cs="Arial"/>
          <w:b/>
          <w:bCs/>
          <w:lang w:val="en"/>
        </w:rPr>
        <w:t>We are making sure all professions have the training they need to make a difference:</w:t>
      </w:r>
    </w:p>
    <w:p w14:paraId="2C3F0B4A" w14:textId="77777777" w:rsidR="00FC1E71" w:rsidRPr="00A75F72" w:rsidRDefault="00FC1E71" w:rsidP="00A75F72">
      <w:pPr>
        <w:pStyle w:val="Heading2"/>
        <w:spacing w:before="0" w:beforeAutospacing="0" w:after="0" w:afterAutospacing="0"/>
        <w:rPr>
          <w:rFonts w:ascii="Arial" w:hAnsi="Arial" w:cs="Arial"/>
          <w:b w:val="0"/>
          <w:bCs w:val="0"/>
          <w:sz w:val="22"/>
          <w:szCs w:val="22"/>
        </w:rPr>
      </w:pPr>
    </w:p>
    <w:p w14:paraId="6AE2821E" w14:textId="7838B86C" w:rsidR="00415BF8" w:rsidRDefault="005954FC" w:rsidP="00A75F72">
      <w:pPr>
        <w:spacing w:after="0" w:line="240" w:lineRule="auto"/>
        <w:rPr>
          <w:rFonts w:ascii="Arial" w:hAnsi="Arial" w:cs="Arial"/>
          <w:b/>
          <w:bCs/>
        </w:rPr>
      </w:pPr>
      <w:bookmarkStart w:id="1" w:name="_Hlk45871421"/>
      <w:r w:rsidRPr="00A75F72">
        <w:rPr>
          <w:rFonts w:ascii="Arial" w:hAnsi="Arial" w:cs="Arial"/>
          <w:b/>
          <w:bCs/>
        </w:rPr>
        <w:t>The Learning</w:t>
      </w:r>
      <w:r w:rsidRPr="001C631E">
        <w:rPr>
          <w:rFonts w:ascii="Arial" w:hAnsi="Arial" w:cs="Arial"/>
          <w:b/>
          <w:bCs/>
        </w:rPr>
        <w:t xml:space="preserve"> Hub - Did you know …</w:t>
      </w:r>
      <w:r w:rsidR="008115F8" w:rsidRPr="001C631E">
        <w:rPr>
          <w:rFonts w:ascii="Arial" w:hAnsi="Arial" w:cs="Arial"/>
          <w:b/>
          <w:bCs/>
        </w:rPr>
        <w:t xml:space="preserve"> </w:t>
      </w:r>
    </w:p>
    <w:p w14:paraId="3308014B" w14:textId="77777777" w:rsidR="004C7F7C" w:rsidRPr="001C631E" w:rsidRDefault="004C7F7C" w:rsidP="001C631E">
      <w:pPr>
        <w:spacing w:after="0" w:line="240" w:lineRule="auto"/>
        <w:rPr>
          <w:rFonts w:ascii="Arial" w:hAnsi="Arial" w:cs="Arial"/>
          <w:b/>
          <w:bCs/>
        </w:rPr>
      </w:pPr>
    </w:p>
    <w:p w14:paraId="4A793DFC" w14:textId="678FD898" w:rsidR="005954FC" w:rsidRPr="001C631E" w:rsidRDefault="005954FC" w:rsidP="001C631E">
      <w:pPr>
        <w:pStyle w:val="ListParagraph"/>
        <w:numPr>
          <w:ilvl w:val="0"/>
          <w:numId w:val="29"/>
        </w:numPr>
        <w:spacing w:after="0" w:line="240" w:lineRule="auto"/>
        <w:rPr>
          <w:rFonts w:ascii="Arial" w:hAnsi="Arial" w:cs="Arial"/>
          <w:b/>
          <w:bCs/>
        </w:rPr>
      </w:pPr>
      <w:r w:rsidRPr="001C631E">
        <w:rPr>
          <w:rFonts w:ascii="Arial" w:hAnsi="Arial" w:cs="Arial"/>
        </w:rPr>
        <w:t>The Learning Hub is a new digital platform that provides easy access to a wide range of education and training resources for the health and care workforce. Organisations and users can contribute and share resources for those in health and care to access.  </w:t>
      </w:r>
    </w:p>
    <w:p w14:paraId="14753EAD" w14:textId="77777777" w:rsidR="00917C7B" w:rsidRPr="001C631E" w:rsidRDefault="00917C7B" w:rsidP="001C631E">
      <w:pPr>
        <w:pStyle w:val="ListParagraph"/>
        <w:spacing w:after="0" w:line="240" w:lineRule="auto"/>
        <w:rPr>
          <w:rFonts w:ascii="Arial" w:hAnsi="Arial" w:cs="Arial"/>
          <w:b/>
          <w:bCs/>
        </w:rPr>
      </w:pPr>
    </w:p>
    <w:p w14:paraId="008798CD" w14:textId="19A40335" w:rsidR="005954FC" w:rsidRPr="001C631E" w:rsidRDefault="005954FC" w:rsidP="001C631E">
      <w:pPr>
        <w:pStyle w:val="ListParagraph"/>
        <w:numPr>
          <w:ilvl w:val="0"/>
          <w:numId w:val="27"/>
        </w:numPr>
        <w:spacing w:after="0" w:line="240" w:lineRule="auto"/>
        <w:rPr>
          <w:rFonts w:ascii="Arial" w:eastAsia="Times New Roman" w:hAnsi="Arial" w:cs="Arial"/>
          <w:b/>
          <w:bCs/>
          <w:color w:val="000000"/>
        </w:rPr>
      </w:pPr>
      <w:r w:rsidRPr="001C631E">
        <w:rPr>
          <w:rFonts w:ascii="Arial" w:eastAsia="Times New Roman" w:hAnsi="Arial" w:cs="Arial"/>
          <w:color w:val="000000"/>
        </w:rPr>
        <w:t xml:space="preserve">You can contribute a wide range of educational resources to the Learning Hub, from </w:t>
      </w:r>
      <w:hyperlink r:id="rId40" w:history="1">
        <w:r w:rsidRPr="001C631E">
          <w:rPr>
            <w:rStyle w:val="Hyperlink"/>
            <w:rFonts w:ascii="Arial" w:eastAsia="Times New Roman" w:hAnsi="Arial" w:cs="Arial"/>
          </w:rPr>
          <w:t>infographics</w:t>
        </w:r>
      </w:hyperlink>
      <w:r w:rsidRPr="001C631E">
        <w:rPr>
          <w:rFonts w:ascii="Arial" w:eastAsia="Times New Roman" w:hAnsi="Arial" w:cs="Arial"/>
          <w:color w:val="000000"/>
        </w:rPr>
        <w:t xml:space="preserve"> to </w:t>
      </w:r>
      <w:hyperlink r:id="rId41" w:history="1">
        <w:r w:rsidRPr="001C631E">
          <w:rPr>
            <w:rStyle w:val="Hyperlink"/>
            <w:rFonts w:ascii="Arial" w:eastAsia="Times New Roman" w:hAnsi="Arial" w:cs="Arial"/>
          </w:rPr>
          <w:t>videos</w:t>
        </w:r>
      </w:hyperlink>
      <w:r w:rsidRPr="001C631E">
        <w:rPr>
          <w:rFonts w:ascii="Arial" w:eastAsia="Times New Roman" w:hAnsi="Arial" w:cs="Arial"/>
          <w:color w:val="000000"/>
        </w:rPr>
        <w:t xml:space="preserve">, </w:t>
      </w:r>
      <w:hyperlink r:id="rId42" w:history="1">
        <w:r w:rsidRPr="001C631E">
          <w:rPr>
            <w:rStyle w:val="Hyperlink"/>
            <w:rFonts w:ascii="Arial" w:eastAsia="Times New Roman" w:hAnsi="Arial" w:cs="Arial"/>
          </w:rPr>
          <w:t>simulation scenarios</w:t>
        </w:r>
      </w:hyperlink>
      <w:r w:rsidRPr="001C631E">
        <w:rPr>
          <w:rFonts w:ascii="Arial" w:eastAsia="Times New Roman" w:hAnsi="Arial" w:cs="Arial"/>
          <w:color w:val="000000"/>
        </w:rPr>
        <w:t xml:space="preserve"> to </w:t>
      </w:r>
      <w:hyperlink r:id="rId43" w:history="1">
        <w:r w:rsidRPr="001C631E">
          <w:rPr>
            <w:rStyle w:val="Hyperlink"/>
            <w:rFonts w:ascii="Arial" w:eastAsia="Times New Roman" w:hAnsi="Arial" w:cs="Arial"/>
          </w:rPr>
          <w:t>remote teaching sessions</w:t>
        </w:r>
      </w:hyperlink>
      <w:r w:rsidRPr="001C631E">
        <w:rPr>
          <w:rFonts w:ascii="Arial" w:eastAsia="Times New Roman" w:hAnsi="Arial" w:cs="Arial"/>
          <w:color w:val="000000"/>
        </w:rPr>
        <w:t>?</w:t>
      </w:r>
    </w:p>
    <w:p w14:paraId="441BCD30" w14:textId="77777777" w:rsidR="00917C7B" w:rsidRPr="001C631E" w:rsidRDefault="00917C7B" w:rsidP="001C631E">
      <w:pPr>
        <w:pStyle w:val="ListParagraph"/>
        <w:spacing w:after="0" w:line="240" w:lineRule="auto"/>
        <w:rPr>
          <w:rFonts w:ascii="Arial" w:eastAsia="Times New Roman" w:hAnsi="Arial" w:cs="Arial"/>
          <w:b/>
          <w:bCs/>
          <w:color w:val="000000"/>
        </w:rPr>
      </w:pPr>
    </w:p>
    <w:p w14:paraId="4E160264" w14:textId="583D4D98" w:rsidR="00917C7B" w:rsidRPr="001C631E" w:rsidRDefault="005954FC" w:rsidP="001C631E">
      <w:pPr>
        <w:pStyle w:val="ListParagraph"/>
        <w:numPr>
          <w:ilvl w:val="0"/>
          <w:numId w:val="27"/>
        </w:numPr>
        <w:spacing w:after="0" w:line="240" w:lineRule="auto"/>
        <w:rPr>
          <w:rFonts w:ascii="Arial" w:eastAsia="Times New Roman" w:hAnsi="Arial" w:cs="Arial"/>
          <w:b/>
          <w:bCs/>
        </w:rPr>
      </w:pPr>
      <w:r w:rsidRPr="001C631E">
        <w:rPr>
          <w:rFonts w:ascii="Arial" w:eastAsia="Times New Roman" w:hAnsi="Arial" w:cs="Arial"/>
        </w:rPr>
        <w:t>You can generate and share links via social media or via a direct web link to the resource to widen the reach to audiences across the health and care workforce? (See attached image).</w:t>
      </w:r>
    </w:p>
    <w:p w14:paraId="42D6A5F9" w14:textId="77777777" w:rsidR="00917C7B" w:rsidRPr="001C631E" w:rsidRDefault="00917C7B" w:rsidP="001C631E">
      <w:pPr>
        <w:spacing w:after="0" w:line="240" w:lineRule="auto"/>
        <w:rPr>
          <w:rFonts w:ascii="Arial" w:eastAsia="Times New Roman" w:hAnsi="Arial" w:cs="Arial"/>
          <w:b/>
          <w:bCs/>
        </w:rPr>
      </w:pPr>
    </w:p>
    <w:p w14:paraId="0EFEC16D" w14:textId="77777777" w:rsidR="005954FC" w:rsidRPr="001C631E" w:rsidRDefault="005954FC" w:rsidP="001C631E">
      <w:pPr>
        <w:pStyle w:val="ListParagraph"/>
        <w:numPr>
          <w:ilvl w:val="0"/>
          <w:numId w:val="27"/>
        </w:numPr>
        <w:spacing w:after="0" w:line="240" w:lineRule="auto"/>
        <w:rPr>
          <w:rFonts w:ascii="Arial" w:eastAsia="Times New Roman" w:hAnsi="Arial" w:cs="Arial"/>
          <w:lang w:eastAsia="en-GB"/>
        </w:rPr>
      </w:pPr>
      <w:r w:rsidRPr="001C631E">
        <w:rPr>
          <w:rFonts w:ascii="Arial" w:eastAsia="Times New Roman" w:hAnsi="Arial" w:cs="Arial"/>
          <w:lang w:eastAsia="en-GB"/>
        </w:rPr>
        <w:t>You can search for, access and rate a resource and your learning activity is recorded.</w:t>
      </w:r>
    </w:p>
    <w:p w14:paraId="0705D2DA" w14:textId="77777777" w:rsidR="00917C7B" w:rsidRPr="001C631E" w:rsidRDefault="00917C7B" w:rsidP="001C631E">
      <w:pPr>
        <w:spacing w:after="0" w:line="240" w:lineRule="auto"/>
        <w:rPr>
          <w:rFonts w:ascii="Arial" w:hAnsi="Arial" w:cs="Arial"/>
        </w:rPr>
      </w:pPr>
    </w:p>
    <w:p w14:paraId="1D8E576A" w14:textId="33D17F1A" w:rsidR="005954FC" w:rsidRPr="001C631E" w:rsidRDefault="005954FC" w:rsidP="001C631E">
      <w:pPr>
        <w:spacing w:after="0" w:line="240" w:lineRule="auto"/>
        <w:rPr>
          <w:rFonts w:ascii="Arial" w:hAnsi="Arial" w:cs="Arial"/>
        </w:rPr>
      </w:pPr>
      <w:r w:rsidRPr="001C631E">
        <w:rPr>
          <w:rFonts w:ascii="Arial" w:hAnsi="Arial" w:cs="Arial"/>
        </w:rPr>
        <w:t xml:space="preserve">There are many exciting features and additional functionality </w:t>
      </w:r>
      <w:r w:rsidRPr="001C631E">
        <w:rPr>
          <w:rFonts w:ascii="Arial" w:hAnsi="Arial" w:cs="Arial"/>
          <w:color w:val="000000"/>
          <w:shd w:val="clear" w:color="auto" w:fill="FFFFFF"/>
        </w:rPr>
        <w:t xml:space="preserve">currently being developed that will be released to users regularly.  </w:t>
      </w:r>
      <w:r w:rsidRPr="001C631E">
        <w:rPr>
          <w:rFonts w:ascii="Arial" w:hAnsi="Arial" w:cs="Arial"/>
        </w:rPr>
        <w:t>This is just the beginning of the journey.</w:t>
      </w:r>
    </w:p>
    <w:p w14:paraId="78BC31CE" w14:textId="77777777" w:rsidR="005954FC" w:rsidRPr="001C631E" w:rsidRDefault="005954FC" w:rsidP="001C631E">
      <w:pPr>
        <w:spacing w:after="0" w:line="240" w:lineRule="auto"/>
        <w:rPr>
          <w:rFonts w:ascii="Arial" w:hAnsi="Arial" w:cs="Arial"/>
          <w:color w:val="000000"/>
          <w:shd w:val="clear" w:color="auto" w:fill="FFFFFF"/>
        </w:rPr>
      </w:pPr>
    </w:p>
    <w:p w14:paraId="66CFA3CB" w14:textId="77777777" w:rsidR="005954FC" w:rsidRPr="001C631E" w:rsidRDefault="005954FC" w:rsidP="001C631E">
      <w:pPr>
        <w:spacing w:after="0" w:line="240" w:lineRule="auto"/>
        <w:rPr>
          <w:rFonts w:ascii="Arial" w:hAnsi="Arial" w:cs="Arial"/>
          <w:color w:val="000000"/>
          <w:shd w:val="clear" w:color="auto" w:fill="FFFFFF"/>
        </w:rPr>
      </w:pPr>
      <w:r w:rsidRPr="001C631E">
        <w:rPr>
          <w:rFonts w:ascii="Arial" w:hAnsi="Arial" w:cs="Arial"/>
          <w:color w:val="000000"/>
          <w:shd w:val="clear" w:color="auto" w:fill="FFFFFF"/>
        </w:rPr>
        <w:t>The Learning Hub team is currently working on the development of catalogues, which will enable organisations to have their own area on the Learning Hub; offering a home page with branding capability and a place for resources to be made available under an organisation’s own identity.  The first release of catalogues will be available soon and enhanced with more functionality over time in line with the Learning Hub roadmap.</w:t>
      </w:r>
    </w:p>
    <w:p w14:paraId="547BD18E" w14:textId="77777777" w:rsidR="00D52A5F" w:rsidRPr="001C631E" w:rsidRDefault="00D52A5F" w:rsidP="001C631E">
      <w:pPr>
        <w:pStyle w:val="NormalWeb"/>
        <w:shd w:val="clear" w:color="auto" w:fill="FFFFFF"/>
        <w:rPr>
          <w:rFonts w:ascii="Arial" w:hAnsi="Arial" w:cs="Arial"/>
          <w:color w:val="000000"/>
        </w:rPr>
      </w:pPr>
    </w:p>
    <w:p w14:paraId="46CB9B9B" w14:textId="445037DC" w:rsidR="005954FC" w:rsidRPr="001C631E" w:rsidRDefault="005954FC" w:rsidP="001C631E">
      <w:pPr>
        <w:pStyle w:val="NormalWeb"/>
        <w:shd w:val="clear" w:color="auto" w:fill="FFFFFF"/>
        <w:rPr>
          <w:rFonts w:ascii="Arial" w:hAnsi="Arial" w:cs="Arial"/>
          <w:color w:val="000000"/>
        </w:rPr>
      </w:pPr>
      <w:r w:rsidRPr="001C631E">
        <w:rPr>
          <w:rFonts w:ascii="Arial" w:hAnsi="Arial" w:cs="Arial"/>
          <w:color w:val="000000"/>
        </w:rPr>
        <w:lastRenderedPageBreak/>
        <w:t xml:space="preserve">Come and take a look at what the Learning Hub has to offer and how this could support your organisation in sharing and accessing learning resources: </w:t>
      </w:r>
      <w:hyperlink r:id="rId44" w:history="1">
        <w:r w:rsidRPr="001C631E">
          <w:rPr>
            <w:rStyle w:val="Hyperlink"/>
            <w:rFonts w:ascii="Arial" w:hAnsi="Arial" w:cs="Arial"/>
          </w:rPr>
          <w:t>https://learninghub.nhs.uk</w:t>
        </w:r>
      </w:hyperlink>
      <w:r w:rsidRPr="001C631E">
        <w:rPr>
          <w:rFonts w:ascii="Arial" w:hAnsi="Arial" w:cs="Arial"/>
          <w:color w:val="000000"/>
        </w:rPr>
        <w:t xml:space="preserve">. If you would like further information about the catalogues or uploading content please email: </w:t>
      </w:r>
      <w:hyperlink r:id="rId45" w:history="1">
        <w:r w:rsidRPr="001C631E">
          <w:rPr>
            <w:rStyle w:val="Hyperlink"/>
            <w:rFonts w:ascii="Arial" w:hAnsi="Arial" w:cs="Arial"/>
          </w:rPr>
          <w:t>enquiries@learninghub.nhs.uk</w:t>
        </w:r>
      </w:hyperlink>
      <w:r w:rsidRPr="001C631E">
        <w:rPr>
          <w:rFonts w:ascii="Arial" w:hAnsi="Arial" w:cs="Arial"/>
          <w:color w:val="000000"/>
        </w:rPr>
        <w:t xml:space="preserve">.  </w:t>
      </w:r>
    </w:p>
    <w:p w14:paraId="374BC1FC" w14:textId="77777777" w:rsidR="00D52A5F" w:rsidRPr="001C631E" w:rsidRDefault="00D52A5F" w:rsidP="001C631E">
      <w:pPr>
        <w:pStyle w:val="NormalWeb"/>
        <w:shd w:val="clear" w:color="auto" w:fill="FFFFFF"/>
        <w:rPr>
          <w:rFonts w:ascii="Arial" w:hAnsi="Arial" w:cs="Arial"/>
          <w:color w:val="000000"/>
        </w:rPr>
      </w:pPr>
    </w:p>
    <w:p w14:paraId="0C1D62A0" w14:textId="2D231E3C" w:rsidR="005954FC" w:rsidRPr="001C631E" w:rsidRDefault="005954FC" w:rsidP="001C631E">
      <w:pPr>
        <w:pStyle w:val="NormalWeb"/>
        <w:shd w:val="clear" w:color="auto" w:fill="FFFFFF"/>
        <w:rPr>
          <w:rFonts w:ascii="Arial" w:hAnsi="Arial" w:cs="Arial"/>
          <w:color w:val="000000"/>
        </w:rPr>
      </w:pPr>
      <w:r w:rsidRPr="001C631E">
        <w:rPr>
          <w:rFonts w:ascii="Arial" w:hAnsi="Arial" w:cs="Arial"/>
          <w:color w:val="000000"/>
        </w:rPr>
        <w:t xml:space="preserve">For more information about the Learning Hub follow us on Twitter: @HEE_TEL and visit our </w:t>
      </w:r>
      <w:hyperlink r:id="rId46" w:history="1">
        <w:r w:rsidRPr="001C631E">
          <w:rPr>
            <w:rStyle w:val="Hyperlink"/>
            <w:rFonts w:ascii="Arial" w:hAnsi="Arial" w:cs="Arial"/>
          </w:rPr>
          <w:t>blog</w:t>
        </w:r>
      </w:hyperlink>
      <w:r w:rsidRPr="001C631E">
        <w:rPr>
          <w:rFonts w:ascii="Arial" w:hAnsi="Arial" w:cs="Arial"/>
          <w:color w:val="000000"/>
        </w:rPr>
        <w:t xml:space="preserve"> to read about our journey so far.   </w:t>
      </w:r>
    </w:p>
    <w:p w14:paraId="0EA7C515" w14:textId="77777777" w:rsidR="004C7F7C" w:rsidRDefault="004C7F7C" w:rsidP="001C631E">
      <w:pPr>
        <w:spacing w:after="0" w:line="240" w:lineRule="auto"/>
        <w:rPr>
          <w:rStyle w:val="xxnormaltextrun"/>
          <w:rFonts w:ascii="Arial" w:hAnsi="Arial" w:cs="Arial"/>
          <w:b/>
          <w:bCs/>
          <w:color w:val="000000"/>
        </w:rPr>
      </w:pPr>
      <w:bookmarkStart w:id="2" w:name="_Hlk47601960"/>
    </w:p>
    <w:p w14:paraId="7171A9EC" w14:textId="5C499A0D" w:rsidR="005954FC" w:rsidRPr="001C631E" w:rsidRDefault="005954FC" w:rsidP="001C631E">
      <w:pPr>
        <w:spacing w:after="0" w:line="240" w:lineRule="auto"/>
        <w:rPr>
          <w:rStyle w:val="xxnormaltextrun"/>
          <w:rFonts w:ascii="Arial" w:hAnsi="Arial" w:cs="Arial"/>
          <w:b/>
          <w:bCs/>
          <w:color w:val="000000"/>
        </w:rPr>
      </w:pPr>
      <w:r w:rsidRPr="001C631E">
        <w:rPr>
          <w:rStyle w:val="xxnormaltextrun"/>
          <w:rFonts w:ascii="Arial" w:hAnsi="Arial" w:cs="Arial"/>
          <w:b/>
          <w:bCs/>
          <w:color w:val="000000"/>
        </w:rPr>
        <w:t xml:space="preserve">Toolkit outlines safe return to simulation training </w:t>
      </w:r>
      <w:r w:rsidR="00D52A5F" w:rsidRPr="001C631E">
        <w:rPr>
          <w:rStyle w:val="xxnormaltextrun"/>
          <w:rFonts w:ascii="Arial" w:hAnsi="Arial" w:cs="Arial"/>
          <w:b/>
          <w:bCs/>
          <w:color w:val="000000"/>
        </w:rPr>
        <w:t xml:space="preserve">- </w:t>
      </w:r>
      <w:r w:rsidRPr="001C631E">
        <w:rPr>
          <w:rStyle w:val="xxnormaltextrun"/>
          <w:rFonts w:ascii="Arial" w:hAnsi="Arial" w:cs="Arial"/>
          <w:color w:val="000000"/>
        </w:rPr>
        <w:t xml:space="preserve">HEE’s TEL team has produced a toolkit for learners to safely return to face-to-face simulation training. </w:t>
      </w:r>
    </w:p>
    <w:p w14:paraId="3090A724" w14:textId="77777777" w:rsidR="005954FC" w:rsidRPr="001C631E" w:rsidRDefault="005954FC" w:rsidP="001C631E">
      <w:pPr>
        <w:spacing w:after="0" w:line="240" w:lineRule="auto"/>
        <w:rPr>
          <w:rStyle w:val="xxnormaltextrun"/>
          <w:rFonts w:ascii="Arial" w:hAnsi="Arial" w:cs="Arial"/>
          <w:color w:val="000000"/>
        </w:rPr>
      </w:pPr>
    </w:p>
    <w:p w14:paraId="3868D2D7" w14:textId="77777777" w:rsidR="005954FC" w:rsidRPr="001C631E" w:rsidRDefault="005954FC" w:rsidP="001C631E">
      <w:pPr>
        <w:pStyle w:val="xxparagraph"/>
        <w:textAlignment w:val="baseline"/>
        <w:rPr>
          <w:rStyle w:val="xxnormaltextrun"/>
          <w:rFonts w:ascii="Arial" w:hAnsi="Arial" w:cs="Arial"/>
        </w:rPr>
      </w:pPr>
      <w:r w:rsidRPr="001C631E">
        <w:rPr>
          <w:rStyle w:val="xxnormaltextrun"/>
          <w:rFonts w:ascii="Arial" w:hAnsi="Arial" w:cs="Arial"/>
          <w:color w:val="000000"/>
        </w:rPr>
        <w:t>‘</w:t>
      </w:r>
      <w:r w:rsidRPr="001C631E">
        <w:rPr>
          <w:rStyle w:val="xxnormaltextrun"/>
          <w:rFonts w:ascii="Arial" w:hAnsi="Arial" w:cs="Arial"/>
        </w:rPr>
        <w:t>COVID-19 toolkit for safe simulation in health and care’</w:t>
      </w:r>
      <w:r w:rsidRPr="001C631E">
        <w:rPr>
          <w:rStyle w:val="xxnormaltextrun"/>
          <w:rFonts w:ascii="Arial" w:hAnsi="Arial" w:cs="Arial"/>
          <w:color w:val="000000"/>
        </w:rPr>
        <w:t xml:space="preserve"> was produced with support from experts in the field and highlights </w:t>
      </w:r>
      <w:r w:rsidRPr="001C631E">
        <w:rPr>
          <w:rStyle w:val="xxnormaltextrun"/>
          <w:rFonts w:ascii="Arial" w:hAnsi="Arial" w:cs="Arial"/>
        </w:rPr>
        <w:t xml:space="preserve">the five areas that need to be considered before returning to face-to-face training with suggestions as to how this might be done. </w:t>
      </w:r>
    </w:p>
    <w:p w14:paraId="286D55E1" w14:textId="77777777" w:rsidR="005954FC" w:rsidRPr="001C631E" w:rsidRDefault="005954FC" w:rsidP="001C631E">
      <w:pPr>
        <w:pStyle w:val="xxparagraph"/>
        <w:textAlignment w:val="baseline"/>
        <w:rPr>
          <w:rStyle w:val="xxnormaltextrun"/>
          <w:rFonts w:ascii="Arial" w:hAnsi="Arial" w:cs="Arial"/>
        </w:rPr>
      </w:pPr>
    </w:p>
    <w:p w14:paraId="05844F11" w14:textId="554080BB" w:rsidR="005954FC" w:rsidRDefault="005954FC" w:rsidP="001C631E">
      <w:pPr>
        <w:pStyle w:val="xxparagraph"/>
        <w:textAlignment w:val="baseline"/>
        <w:rPr>
          <w:rStyle w:val="xxnormaltextrun"/>
          <w:rFonts w:ascii="Arial" w:hAnsi="Arial" w:cs="Arial"/>
        </w:rPr>
      </w:pPr>
      <w:r w:rsidRPr="001C631E">
        <w:rPr>
          <w:rStyle w:val="xxnormaltextrun"/>
          <w:rFonts w:ascii="Arial" w:hAnsi="Arial" w:cs="Arial"/>
        </w:rPr>
        <w:t xml:space="preserve">The topics covered are: </w:t>
      </w:r>
    </w:p>
    <w:p w14:paraId="2697786D" w14:textId="77777777" w:rsidR="004C7F7C" w:rsidRPr="001C631E" w:rsidRDefault="004C7F7C" w:rsidP="001C631E">
      <w:pPr>
        <w:pStyle w:val="xxparagraph"/>
        <w:textAlignment w:val="baseline"/>
        <w:rPr>
          <w:rStyle w:val="xxnormaltextrun"/>
          <w:rFonts w:ascii="Arial" w:hAnsi="Arial" w:cs="Arial"/>
        </w:rPr>
      </w:pPr>
    </w:p>
    <w:p w14:paraId="3FD9E6BD" w14:textId="77777777" w:rsidR="005954FC" w:rsidRPr="001C631E" w:rsidRDefault="005954FC" w:rsidP="001C631E">
      <w:pPr>
        <w:pStyle w:val="xxparagraph"/>
        <w:numPr>
          <w:ilvl w:val="0"/>
          <w:numId w:val="28"/>
        </w:numPr>
        <w:textAlignment w:val="baseline"/>
        <w:rPr>
          <w:rStyle w:val="xxnormaltextrun"/>
          <w:rFonts w:ascii="Arial" w:hAnsi="Arial" w:cs="Arial"/>
        </w:rPr>
      </w:pPr>
      <w:r w:rsidRPr="001C631E">
        <w:rPr>
          <w:rStyle w:val="xxnormaltextrun"/>
          <w:rFonts w:ascii="Arial" w:hAnsi="Arial" w:cs="Arial"/>
        </w:rPr>
        <w:t>Engaging with stakeholders including commissioners, professional bodies, patient groups and employers while seeking expert advice from local infection prevention and occupational health teams</w:t>
      </w:r>
    </w:p>
    <w:p w14:paraId="2575B6E8" w14:textId="77777777" w:rsidR="005954FC" w:rsidRPr="001C631E" w:rsidRDefault="005954FC" w:rsidP="001C631E">
      <w:pPr>
        <w:pStyle w:val="xxparagraph"/>
        <w:textAlignment w:val="baseline"/>
        <w:rPr>
          <w:rStyle w:val="xxnormaltextrun"/>
          <w:rFonts w:ascii="Arial" w:hAnsi="Arial" w:cs="Arial"/>
        </w:rPr>
      </w:pPr>
    </w:p>
    <w:p w14:paraId="2FF69861" w14:textId="77777777" w:rsidR="005954FC" w:rsidRPr="001C631E" w:rsidRDefault="005954FC" w:rsidP="001C631E">
      <w:pPr>
        <w:pStyle w:val="xxparagraph"/>
        <w:numPr>
          <w:ilvl w:val="0"/>
          <w:numId w:val="28"/>
        </w:numPr>
        <w:textAlignment w:val="baseline"/>
        <w:rPr>
          <w:rStyle w:val="xxnormaltextrun"/>
          <w:rFonts w:ascii="Arial" w:hAnsi="Arial" w:cs="Arial"/>
        </w:rPr>
      </w:pPr>
      <w:r w:rsidRPr="001C631E">
        <w:rPr>
          <w:rStyle w:val="xxnormaltextrun"/>
          <w:rFonts w:ascii="Arial" w:hAnsi="Arial" w:cs="Arial"/>
        </w:rPr>
        <w:t>Assess risks with groups including learners, technicians and simulated patients and measure outcomes</w:t>
      </w:r>
    </w:p>
    <w:p w14:paraId="2240A0A0" w14:textId="77777777" w:rsidR="005954FC" w:rsidRPr="001C631E" w:rsidRDefault="005954FC" w:rsidP="001C631E">
      <w:pPr>
        <w:pStyle w:val="ListParagraph"/>
        <w:spacing w:after="0" w:line="240" w:lineRule="auto"/>
        <w:rPr>
          <w:rStyle w:val="xxnormaltextrun"/>
          <w:rFonts w:ascii="Arial" w:hAnsi="Arial" w:cs="Arial"/>
        </w:rPr>
      </w:pPr>
    </w:p>
    <w:p w14:paraId="245ED65F" w14:textId="77777777" w:rsidR="005954FC" w:rsidRPr="001C631E" w:rsidRDefault="005954FC" w:rsidP="001C631E">
      <w:pPr>
        <w:pStyle w:val="xxparagraph"/>
        <w:numPr>
          <w:ilvl w:val="0"/>
          <w:numId w:val="28"/>
        </w:numPr>
        <w:textAlignment w:val="baseline"/>
        <w:rPr>
          <w:rStyle w:val="xxnormaltextrun"/>
          <w:rFonts w:ascii="Arial" w:hAnsi="Arial" w:cs="Arial"/>
        </w:rPr>
      </w:pPr>
      <w:r w:rsidRPr="001C631E">
        <w:rPr>
          <w:rStyle w:val="xxnormaltextrun"/>
          <w:rFonts w:ascii="Arial" w:hAnsi="Arial" w:cs="Arial"/>
        </w:rPr>
        <w:t>Environmental factors, such as assessing the number of people in a simulated training space and introducing local guidance for cleaning equipment</w:t>
      </w:r>
    </w:p>
    <w:p w14:paraId="6552AF7C" w14:textId="77777777" w:rsidR="005954FC" w:rsidRPr="001C631E" w:rsidRDefault="005954FC" w:rsidP="001C631E">
      <w:pPr>
        <w:pStyle w:val="ListParagraph"/>
        <w:spacing w:after="0" w:line="240" w:lineRule="auto"/>
        <w:rPr>
          <w:rStyle w:val="xxnormaltextrun"/>
          <w:rFonts w:ascii="Arial" w:hAnsi="Arial" w:cs="Arial"/>
        </w:rPr>
      </w:pPr>
    </w:p>
    <w:p w14:paraId="302311FF" w14:textId="77777777" w:rsidR="005954FC" w:rsidRPr="001C631E" w:rsidRDefault="005954FC" w:rsidP="001C631E">
      <w:pPr>
        <w:pStyle w:val="xxparagraph"/>
        <w:numPr>
          <w:ilvl w:val="0"/>
          <w:numId w:val="28"/>
        </w:numPr>
        <w:textAlignment w:val="baseline"/>
        <w:rPr>
          <w:rStyle w:val="xxnormaltextrun"/>
          <w:rFonts w:ascii="Arial" w:hAnsi="Arial" w:cs="Arial"/>
        </w:rPr>
      </w:pPr>
      <w:r w:rsidRPr="001C631E">
        <w:rPr>
          <w:rStyle w:val="xxnormaltextrun"/>
          <w:rFonts w:ascii="Arial" w:hAnsi="Arial" w:cs="Arial"/>
        </w:rPr>
        <w:t>Face-to-face simulation activities with advice on mitigating risk such as registering attendance and providing access to appropriate Personal Protective Equipment (PPE)</w:t>
      </w:r>
    </w:p>
    <w:p w14:paraId="4C763755" w14:textId="77777777" w:rsidR="005954FC" w:rsidRPr="001C631E" w:rsidRDefault="005954FC" w:rsidP="001C631E">
      <w:pPr>
        <w:pStyle w:val="xxparagraph"/>
        <w:ind w:left="720"/>
        <w:textAlignment w:val="baseline"/>
        <w:rPr>
          <w:rStyle w:val="xxnormaltextrun"/>
          <w:rFonts w:ascii="Arial" w:hAnsi="Arial" w:cs="Arial"/>
        </w:rPr>
      </w:pPr>
    </w:p>
    <w:p w14:paraId="6E358D98" w14:textId="77777777" w:rsidR="005954FC" w:rsidRPr="001C631E" w:rsidRDefault="005954FC" w:rsidP="001C631E">
      <w:pPr>
        <w:pStyle w:val="xxparagraph"/>
        <w:numPr>
          <w:ilvl w:val="0"/>
          <w:numId w:val="28"/>
        </w:numPr>
        <w:textAlignment w:val="baseline"/>
        <w:rPr>
          <w:rStyle w:val="xxnormaltextrun"/>
          <w:rFonts w:ascii="Arial" w:hAnsi="Arial" w:cs="Arial"/>
        </w:rPr>
      </w:pPr>
      <w:r w:rsidRPr="001C631E">
        <w:rPr>
          <w:rStyle w:val="xxnormaltextrun"/>
          <w:rFonts w:ascii="Arial" w:hAnsi="Arial" w:cs="Arial"/>
        </w:rPr>
        <w:t>Remote access to training by developing and enhancing access to shared online resources and providing remote observation of simulation activity.</w:t>
      </w:r>
    </w:p>
    <w:p w14:paraId="1785F8A2" w14:textId="77777777" w:rsidR="005954FC" w:rsidRPr="001C631E" w:rsidRDefault="005954FC" w:rsidP="001C631E">
      <w:pPr>
        <w:pStyle w:val="xxparagraph"/>
        <w:textAlignment w:val="baseline"/>
        <w:rPr>
          <w:rStyle w:val="xxnormaltextrun"/>
          <w:rFonts w:ascii="Arial" w:hAnsi="Arial" w:cs="Arial"/>
        </w:rPr>
      </w:pPr>
    </w:p>
    <w:p w14:paraId="7C697282" w14:textId="09E7E897" w:rsidR="005954FC" w:rsidRPr="001C631E" w:rsidRDefault="005954FC" w:rsidP="001C631E">
      <w:pPr>
        <w:pStyle w:val="xxparagraph"/>
        <w:textAlignment w:val="baseline"/>
        <w:rPr>
          <w:rStyle w:val="xxnormaltextrun"/>
          <w:rFonts w:ascii="Arial" w:hAnsi="Arial" w:cs="Arial"/>
        </w:rPr>
      </w:pPr>
      <w:r w:rsidRPr="001C631E">
        <w:rPr>
          <w:rStyle w:val="xxnormaltextrun"/>
          <w:rFonts w:ascii="Arial" w:hAnsi="Arial" w:cs="Arial"/>
        </w:rPr>
        <w:t>The toolkit also features a key note on evaluation and learning which will be vital in encouraging future development and delivery of simulation training.</w:t>
      </w:r>
      <w:r w:rsidR="00D52A5F" w:rsidRPr="001C631E">
        <w:rPr>
          <w:rStyle w:val="xxnormaltextrun"/>
          <w:rFonts w:ascii="Arial" w:hAnsi="Arial" w:cs="Arial"/>
        </w:rPr>
        <w:t xml:space="preserve"> </w:t>
      </w:r>
      <w:r w:rsidRPr="001C631E">
        <w:rPr>
          <w:rStyle w:val="xxnormaltextrun"/>
          <w:rFonts w:ascii="Arial" w:hAnsi="Arial" w:cs="Arial"/>
        </w:rPr>
        <w:t xml:space="preserve">The toolkit is available </w:t>
      </w:r>
      <w:hyperlink r:id="rId47" w:history="1">
        <w:r w:rsidRPr="001C631E">
          <w:rPr>
            <w:rStyle w:val="Hyperlink"/>
            <w:rFonts w:ascii="Arial" w:hAnsi="Arial" w:cs="Arial"/>
          </w:rPr>
          <w:t>here</w:t>
        </w:r>
      </w:hyperlink>
      <w:r w:rsidRPr="001C631E">
        <w:rPr>
          <w:rStyle w:val="xxnormaltextrun"/>
          <w:rFonts w:ascii="Arial" w:hAnsi="Arial" w:cs="Arial"/>
        </w:rPr>
        <w:t xml:space="preserve">. </w:t>
      </w:r>
      <w:bookmarkEnd w:id="2"/>
    </w:p>
    <w:p w14:paraId="745AECB2" w14:textId="77777777" w:rsidR="005954FC" w:rsidRPr="001C631E" w:rsidRDefault="005954FC" w:rsidP="001C631E">
      <w:pPr>
        <w:spacing w:after="0" w:line="240" w:lineRule="auto"/>
        <w:rPr>
          <w:rFonts w:ascii="Arial" w:hAnsi="Arial" w:cs="Arial"/>
        </w:rPr>
      </w:pPr>
    </w:p>
    <w:p w14:paraId="685505B5" w14:textId="2B4C33AA" w:rsidR="005954FC" w:rsidRPr="001C631E" w:rsidRDefault="005954FC" w:rsidP="001C631E">
      <w:pPr>
        <w:spacing w:after="0" w:line="240" w:lineRule="auto"/>
        <w:rPr>
          <w:rFonts w:ascii="Arial" w:hAnsi="Arial" w:cs="Arial"/>
          <w:b/>
          <w:bCs/>
          <w:color w:val="000000"/>
        </w:rPr>
      </w:pPr>
      <w:r w:rsidRPr="001C631E">
        <w:rPr>
          <w:rFonts w:ascii="Arial" w:hAnsi="Arial" w:cs="Arial"/>
          <w:b/>
          <w:bCs/>
          <w:color w:val="000000"/>
        </w:rPr>
        <w:t>Flu Immunisation e-learning programme updated for the new seaso</w:t>
      </w:r>
      <w:r w:rsidR="001C631E" w:rsidRPr="001C631E">
        <w:rPr>
          <w:rFonts w:ascii="Arial" w:hAnsi="Arial" w:cs="Arial"/>
          <w:b/>
          <w:bCs/>
          <w:color w:val="000000"/>
        </w:rPr>
        <w:t xml:space="preserve">n - </w:t>
      </w:r>
      <w:r w:rsidRPr="001C631E">
        <w:rPr>
          <w:rFonts w:ascii="Arial" w:hAnsi="Arial" w:cs="Arial"/>
          <w:color w:val="000000"/>
        </w:rPr>
        <w:t>HEE e-LfH has worked with Public Health England (PHE) to update the Flu Immunisation e-learning programme to ensure it is up to date for the 2020/21 flu season.</w:t>
      </w:r>
    </w:p>
    <w:p w14:paraId="6F9C035C" w14:textId="77777777" w:rsidR="004C7F7C" w:rsidRDefault="004C7F7C" w:rsidP="001C631E">
      <w:pPr>
        <w:pStyle w:val="PlainText"/>
        <w:rPr>
          <w:rFonts w:ascii="Arial" w:hAnsi="Arial" w:cs="Arial"/>
        </w:rPr>
      </w:pPr>
    </w:p>
    <w:p w14:paraId="20C8EA4A" w14:textId="1BF3B60E" w:rsidR="005954FC" w:rsidRPr="001C631E" w:rsidRDefault="005954FC" w:rsidP="001C631E">
      <w:pPr>
        <w:pStyle w:val="PlainText"/>
        <w:rPr>
          <w:rFonts w:ascii="Arial" w:hAnsi="Arial" w:cs="Arial"/>
          <w:color w:val="000000"/>
        </w:rPr>
      </w:pPr>
      <w:r w:rsidRPr="001C631E">
        <w:rPr>
          <w:rFonts w:ascii="Arial" w:hAnsi="Arial" w:cs="Arial"/>
        </w:rPr>
        <w:t xml:space="preserve">With the ongoing global COVID-19 pandemic, it is more important than ever that this year’s annual flu vaccination programme is safely and effectively delivered to as many of those eligible as possible to protect those at risk. It is therefore crucial that those giving flu vaccines are confident, competent and have up to date knowledge about the vaccine(s) they are giving. </w:t>
      </w:r>
      <w:r w:rsidRPr="001C631E">
        <w:rPr>
          <w:rFonts w:ascii="Arial" w:hAnsi="Arial" w:cs="Arial"/>
          <w:color w:val="000000"/>
        </w:rPr>
        <w:t xml:space="preserve">The Flu Immunisation e-learning resource is designed to provide all healthcare practitioners involved in delivering the national flu immunisation programme with the knowledge they need to confidently promote high uptake of flu vaccination and administer the flu vaccines to those who need them.       </w:t>
      </w:r>
    </w:p>
    <w:p w14:paraId="56D0E42F" w14:textId="77777777" w:rsidR="005954FC" w:rsidRPr="001C631E" w:rsidRDefault="005954FC" w:rsidP="001C631E">
      <w:pPr>
        <w:pStyle w:val="PlainText"/>
        <w:rPr>
          <w:rFonts w:ascii="Arial" w:hAnsi="Arial" w:cs="Arial"/>
        </w:rPr>
      </w:pPr>
    </w:p>
    <w:p w14:paraId="626CB3B8" w14:textId="65731BDC" w:rsidR="009B6CFD" w:rsidRPr="001C631E" w:rsidRDefault="005954FC" w:rsidP="001C631E">
      <w:pPr>
        <w:spacing w:after="0" w:line="240" w:lineRule="auto"/>
        <w:rPr>
          <w:rFonts w:ascii="Arial" w:hAnsi="Arial" w:cs="Arial"/>
          <w:color w:val="000000"/>
        </w:rPr>
      </w:pPr>
      <w:r w:rsidRPr="001C631E">
        <w:rPr>
          <w:rFonts w:ascii="Arial" w:hAnsi="Arial" w:cs="Arial"/>
          <w:color w:val="000000"/>
        </w:rPr>
        <w:t xml:space="preserve">For more information about the programme, including details on how to access, visit: </w:t>
      </w:r>
      <w:hyperlink r:id="rId48" w:history="1">
        <w:r w:rsidRPr="001C631E">
          <w:rPr>
            <w:rStyle w:val="Hyperlink"/>
            <w:rFonts w:ascii="Arial" w:hAnsi="Arial" w:cs="Arial"/>
            <w:color w:val="0563C1"/>
          </w:rPr>
          <w:t>www.e-lfh.org.uk/programmes/flu-immunisation/</w:t>
        </w:r>
      </w:hyperlink>
      <w:r w:rsidRPr="001C631E">
        <w:rPr>
          <w:rFonts w:ascii="Arial" w:hAnsi="Arial" w:cs="Arial"/>
          <w:color w:val="000000"/>
        </w:rPr>
        <w:t xml:space="preserve">. </w:t>
      </w:r>
    </w:p>
    <w:p w14:paraId="65B16FE6" w14:textId="375D5415" w:rsidR="009B6CFD" w:rsidRPr="001C631E" w:rsidRDefault="009B6CFD" w:rsidP="001C631E">
      <w:pPr>
        <w:shd w:val="clear" w:color="auto" w:fill="FFFFFF"/>
        <w:spacing w:after="0" w:line="240" w:lineRule="auto"/>
        <w:rPr>
          <w:rFonts w:ascii="Arial" w:hAnsi="Arial" w:cs="Arial"/>
          <w:b/>
          <w:bCs/>
        </w:rPr>
      </w:pPr>
    </w:p>
    <w:p w14:paraId="67ED4EF1" w14:textId="2444A839" w:rsidR="009B6CFD" w:rsidRPr="001C631E" w:rsidRDefault="009B6CFD" w:rsidP="001C631E">
      <w:pPr>
        <w:spacing w:after="0" w:line="240" w:lineRule="auto"/>
        <w:rPr>
          <w:rFonts w:ascii="Arial" w:hAnsi="Arial" w:cs="Arial"/>
          <w:b/>
          <w:bCs/>
        </w:rPr>
      </w:pPr>
      <w:r w:rsidRPr="001C631E">
        <w:rPr>
          <w:rFonts w:ascii="Arial" w:hAnsi="Arial" w:cs="Arial"/>
          <w:b/>
          <w:bCs/>
        </w:rPr>
        <w:lastRenderedPageBreak/>
        <w:t>We are supporting digital readiness across the workforce</w:t>
      </w:r>
      <w:r w:rsidR="00E74CC7">
        <w:rPr>
          <w:rFonts w:ascii="Arial" w:hAnsi="Arial" w:cs="Arial"/>
          <w:b/>
          <w:bCs/>
        </w:rPr>
        <w:t>:</w:t>
      </w:r>
    </w:p>
    <w:p w14:paraId="79E6F1D1" w14:textId="77777777" w:rsidR="004C7F7C" w:rsidRDefault="004C7F7C" w:rsidP="001C631E">
      <w:pPr>
        <w:spacing w:after="0" w:line="240" w:lineRule="auto"/>
        <w:rPr>
          <w:rFonts w:ascii="Arial" w:eastAsia="Calibri" w:hAnsi="Arial" w:cs="Arial"/>
          <w:b/>
          <w:bCs/>
        </w:rPr>
      </w:pPr>
    </w:p>
    <w:p w14:paraId="3F74BB9F" w14:textId="4F39DD2D" w:rsidR="009B6CFD" w:rsidRPr="001C631E" w:rsidRDefault="009B6CFD" w:rsidP="001C631E">
      <w:pPr>
        <w:spacing w:after="0" w:line="240" w:lineRule="auto"/>
        <w:rPr>
          <w:rFonts w:ascii="Arial" w:eastAsia="Calibri" w:hAnsi="Arial" w:cs="Arial"/>
          <w:b/>
          <w:bCs/>
        </w:rPr>
      </w:pPr>
      <w:r w:rsidRPr="001C631E">
        <w:rPr>
          <w:rFonts w:ascii="Arial" w:eastAsia="Calibri" w:hAnsi="Arial" w:cs="Arial"/>
          <w:b/>
          <w:bCs/>
        </w:rPr>
        <w:t>Digital Workforce Planning</w:t>
      </w:r>
      <w:r w:rsidR="00CE5EC8" w:rsidRPr="001C631E">
        <w:rPr>
          <w:rFonts w:ascii="Arial" w:eastAsia="Calibri" w:hAnsi="Arial" w:cs="Arial"/>
          <w:b/>
          <w:bCs/>
        </w:rPr>
        <w:t xml:space="preserve"> - </w:t>
      </w:r>
      <w:r w:rsidRPr="001C631E">
        <w:rPr>
          <w:rFonts w:ascii="Arial" w:eastAsia="Calibri" w:hAnsi="Arial" w:cs="Arial"/>
        </w:rPr>
        <w:t>The Digital Readiness team, in partnership with the North West Informatics Skills Development Network, held a webinar on July 31</w:t>
      </w:r>
      <w:r w:rsidRPr="001C631E">
        <w:rPr>
          <w:rFonts w:ascii="Arial" w:eastAsia="Calibri" w:hAnsi="Arial" w:cs="Arial"/>
          <w:vertAlign w:val="superscript"/>
        </w:rPr>
        <w:t>st</w:t>
      </w:r>
      <w:r w:rsidRPr="001C631E">
        <w:rPr>
          <w:rFonts w:ascii="Arial" w:eastAsia="Calibri" w:hAnsi="Arial" w:cs="Arial"/>
        </w:rPr>
        <w:t xml:space="preserve"> to promote the workforce planning activities for determining the </w:t>
      </w:r>
      <w:r w:rsidRPr="001C631E">
        <w:rPr>
          <w:rFonts w:ascii="Arial" w:eastAsia="Calibri" w:hAnsi="Arial" w:cs="Arial"/>
          <w:b/>
          <w:bCs/>
        </w:rPr>
        <w:t>current</w:t>
      </w:r>
      <w:r w:rsidRPr="001C631E">
        <w:rPr>
          <w:rFonts w:ascii="Arial" w:eastAsia="Calibri" w:hAnsi="Arial" w:cs="Arial"/>
        </w:rPr>
        <w:t xml:space="preserve"> and </w:t>
      </w:r>
      <w:r w:rsidRPr="001C631E">
        <w:rPr>
          <w:rFonts w:ascii="Arial" w:eastAsia="Calibri" w:hAnsi="Arial" w:cs="Arial"/>
          <w:b/>
          <w:bCs/>
        </w:rPr>
        <w:t xml:space="preserve">future </w:t>
      </w:r>
      <w:r w:rsidRPr="001C631E">
        <w:rPr>
          <w:rFonts w:ascii="Arial" w:eastAsia="Calibri" w:hAnsi="Arial" w:cs="Arial"/>
        </w:rPr>
        <w:t xml:space="preserve">workforce in health informatics and the digital workforce. The webinar explained the purpose of the data collection exercises. A </w:t>
      </w:r>
      <w:hyperlink r:id="rId49" w:history="1">
        <w:r w:rsidRPr="001C631E">
          <w:rPr>
            <w:rStyle w:val="Hyperlink"/>
            <w:rFonts w:ascii="Arial" w:eastAsia="Calibri" w:hAnsi="Arial" w:cs="Arial"/>
          </w:rPr>
          <w:t>recording of the webinar</w:t>
        </w:r>
      </w:hyperlink>
      <w:r w:rsidRPr="001C631E">
        <w:rPr>
          <w:rFonts w:ascii="Arial" w:eastAsia="Calibri" w:hAnsi="Arial" w:cs="Arial"/>
        </w:rPr>
        <w:t xml:space="preserve"> is available.</w:t>
      </w:r>
    </w:p>
    <w:p w14:paraId="7C4E8AC4" w14:textId="77777777" w:rsidR="009B6CFD" w:rsidRPr="001C631E" w:rsidRDefault="009B6CFD" w:rsidP="001C631E">
      <w:pPr>
        <w:spacing w:after="0" w:line="240" w:lineRule="auto"/>
        <w:rPr>
          <w:rFonts w:ascii="Arial" w:eastAsia="Calibri" w:hAnsi="Arial" w:cs="Arial"/>
        </w:rPr>
      </w:pPr>
    </w:p>
    <w:p w14:paraId="6C2E7065" w14:textId="77777777" w:rsidR="009B6CFD" w:rsidRPr="001C631E" w:rsidRDefault="009B6CFD" w:rsidP="001C631E">
      <w:pPr>
        <w:spacing w:after="0" w:line="240" w:lineRule="auto"/>
        <w:rPr>
          <w:rFonts w:ascii="Arial" w:eastAsia="Calibri" w:hAnsi="Arial" w:cs="Arial"/>
          <w:i/>
          <w:iCs/>
        </w:rPr>
      </w:pPr>
      <w:r w:rsidRPr="001C631E">
        <w:rPr>
          <w:rFonts w:ascii="Arial" w:eastAsia="Calibri" w:hAnsi="Arial" w:cs="Arial"/>
          <w:i/>
          <w:iCs/>
        </w:rPr>
        <w:t>Please get involved and help us create the future digital workforce! These people are critical to plan for in delivering a high-quality data driven NHS…</w:t>
      </w:r>
    </w:p>
    <w:p w14:paraId="4C9AC1CF" w14:textId="77777777" w:rsidR="009B6CFD" w:rsidRPr="001C631E" w:rsidRDefault="009B6CFD" w:rsidP="001C631E">
      <w:pPr>
        <w:spacing w:after="0" w:line="240" w:lineRule="auto"/>
        <w:rPr>
          <w:rFonts w:ascii="Arial" w:eastAsia="Calibri" w:hAnsi="Arial" w:cs="Arial"/>
          <w:b/>
          <w:bCs/>
        </w:rPr>
      </w:pPr>
    </w:p>
    <w:p w14:paraId="643EC479" w14:textId="5E8D62AA" w:rsidR="009B6CFD" w:rsidRPr="001C631E" w:rsidRDefault="009B6CFD" w:rsidP="001C631E">
      <w:pPr>
        <w:shd w:val="clear" w:color="auto" w:fill="FFFFFF"/>
        <w:spacing w:after="0" w:line="240" w:lineRule="auto"/>
        <w:rPr>
          <w:rFonts w:ascii="Arial" w:eastAsia="Calibri" w:hAnsi="Arial" w:cs="Arial"/>
          <w:color w:val="000000"/>
          <w:lang w:eastAsia="en-GB"/>
        </w:rPr>
      </w:pPr>
      <w:r w:rsidRPr="001C631E">
        <w:rPr>
          <w:rFonts w:ascii="Arial" w:eastAsia="Calibri" w:hAnsi="Arial" w:cs="Arial"/>
          <w:b/>
          <w:bCs/>
          <w:color w:val="000000"/>
          <w:lang w:eastAsia="en-GB"/>
        </w:rPr>
        <w:t>NHS Digital Technology and Health Informatics - Workforce Demand Forecasting Exercise</w:t>
      </w:r>
      <w:r w:rsidRPr="001C631E">
        <w:rPr>
          <w:rFonts w:ascii="Arial" w:eastAsia="Calibri" w:hAnsi="Arial" w:cs="Arial"/>
          <w:color w:val="000000"/>
          <w:lang w:eastAsia="en-GB"/>
        </w:rPr>
        <w:t> </w:t>
      </w:r>
      <w:r w:rsidR="00CE5EC8" w:rsidRPr="001C631E">
        <w:rPr>
          <w:rFonts w:ascii="Arial" w:eastAsia="Calibri" w:hAnsi="Arial" w:cs="Arial"/>
          <w:color w:val="000000"/>
          <w:lang w:eastAsia="en-GB"/>
        </w:rPr>
        <w:t xml:space="preserve">- </w:t>
      </w:r>
      <w:r w:rsidRPr="001C631E">
        <w:rPr>
          <w:rFonts w:ascii="Arial" w:eastAsia="Calibri" w:hAnsi="Arial" w:cs="Arial"/>
          <w:color w:val="000000"/>
          <w:lang w:eastAsia="en-GB"/>
        </w:rPr>
        <w:t>Health Education England (HEE) is looking for help from CIOs, CCIOs, CNIOs and other senior digital leaders in the NHS in shaping the future </w:t>
      </w:r>
      <w:r w:rsidRPr="001C631E">
        <w:rPr>
          <w:rFonts w:ascii="Arial" w:eastAsia="Calibri" w:hAnsi="Arial" w:cs="Arial"/>
          <w:color w:val="000000"/>
          <w:shd w:val="clear" w:color="auto" w:fill="FFFFFF"/>
          <w:lang w:eastAsia="en-GB"/>
        </w:rPr>
        <w:t>digital technology and health informatics' workforce. </w:t>
      </w:r>
      <w:r w:rsidRPr="001C631E">
        <w:rPr>
          <w:rFonts w:ascii="Arial" w:eastAsia="Calibri" w:hAnsi="Arial" w:cs="Arial"/>
          <w:color w:val="000000"/>
          <w:lang w:eastAsia="en-GB"/>
        </w:rPr>
        <w:t>We would like digital leaders to take part in an exercise forecasting the size of the different areas of the workforce and the skills required in 2030. The forecasts made should be within the context of two alternative</w:t>
      </w:r>
      <w:r w:rsidR="009F4993" w:rsidRPr="001C631E">
        <w:rPr>
          <w:rFonts w:ascii="Arial" w:eastAsia="Calibri" w:hAnsi="Arial" w:cs="Arial"/>
          <w:color w:val="000000"/>
          <w:lang w:eastAsia="en-GB"/>
        </w:rPr>
        <w:t>,</w:t>
      </w:r>
      <w:r w:rsidRPr="001C631E">
        <w:rPr>
          <w:rFonts w:ascii="Arial" w:eastAsia="Calibri" w:hAnsi="Arial" w:cs="Arial"/>
          <w:color w:val="000000"/>
          <w:lang w:eastAsia="en-GB"/>
        </w:rPr>
        <w:t xml:space="preserve"> but plausible scenarios developed by HEE of what the future might look like for this workforce. Undertaking the exercise will require engagement and discussions with colleagues and should be a thought-provoking and stimulating one. The estimates submitted will help HEE in developing a national workforce plan for this sector. </w:t>
      </w:r>
    </w:p>
    <w:p w14:paraId="57043DBB" w14:textId="77777777" w:rsidR="009B6CFD" w:rsidRPr="001C631E" w:rsidRDefault="009B6CFD" w:rsidP="001C631E">
      <w:pPr>
        <w:shd w:val="clear" w:color="auto" w:fill="FFFFFF"/>
        <w:spacing w:after="0" w:line="240" w:lineRule="auto"/>
        <w:rPr>
          <w:rFonts w:ascii="Arial" w:eastAsia="Calibri" w:hAnsi="Arial" w:cs="Arial"/>
          <w:color w:val="000000"/>
          <w:lang w:eastAsia="en-GB"/>
        </w:rPr>
      </w:pPr>
    </w:p>
    <w:p w14:paraId="2A7CFE2E" w14:textId="77777777" w:rsidR="009F4993" w:rsidRPr="001C631E" w:rsidRDefault="009B6CFD" w:rsidP="001C631E">
      <w:pPr>
        <w:shd w:val="clear" w:color="auto" w:fill="FFFFFF"/>
        <w:spacing w:after="0" w:line="240" w:lineRule="auto"/>
        <w:rPr>
          <w:rFonts w:ascii="Arial" w:eastAsia="Calibri" w:hAnsi="Arial" w:cs="Arial"/>
          <w:color w:val="000000"/>
          <w:lang w:eastAsia="en-GB"/>
        </w:rPr>
      </w:pPr>
      <w:r w:rsidRPr="001C631E">
        <w:rPr>
          <w:rFonts w:ascii="Arial" w:eastAsia="Calibri" w:hAnsi="Arial" w:cs="Arial"/>
          <w:color w:val="000000"/>
          <w:lang w:eastAsia="en-GB"/>
        </w:rPr>
        <w:t xml:space="preserve">The background to this forecasting exercise and </w:t>
      </w:r>
      <w:hyperlink r:id="rId50" w:history="1">
        <w:r w:rsidRPr="001C631E">
          <w:rPr>
            <w:rStyle w:val="Hyperlink"/>
            <w:rFonts w:ascii="Arial" w:eastAsia="Calibri" w:hAnsi="Arial" w:cs="Arial"/>
            <w:lang w:eastAsia="en-GB"/>
          </w:rPr>
          <w:t>further information</w:t>
        </w:r>
      </w:hyperlink>
      <w:r w:rsidRPr="001C631E">
        <w:rPr>
          <w:rFonts w:ascii="Arial" w:eastAsia="Calibri" w:hAnsi="Arial" w:cs="Arial"/>
          <w:color w:val="000000"/>
          <w:lang w:eastAsia="en-GB"/>
        </w:rPr>
        <w:t xml:space="preserve"> can be found in a DigitalHealth.Net presentation (20:38 onwards).</w:t>
      </w:r>
      <w:r w:rsidR="009F4993" w:rsidRPr="001C631E">
        <w:rPr>
          <w:rFonts w:ascii="Arial" w:eastAsia="Calibri" w:hAnsi="Arial" w:cs="Arial"/>
          <w:color w:val="000000"/>
          <w:lang w:eastAsia="en-GB"/>
        </w:rPr>
        <w:t xml:space="preserve"> </w:t>
      </w:r>
    </w:p>
    <w:p w14:paraId="03179ED3" w14:textId="77777777" w:rsidR="009F4993" w:rsidRPr="001C631E" w:rsidRDefault="009F4993" w:rsidP="001C631E">
      <w:pPr>
        <w:shd w:val="clear" w:color="auto" w:fill="FFFFFF"/>
        <w:spacing w:after="0" w:line="240" w:lineRule="auto"/>
        <w:rPr>
          <w:rFonts w:ascii="Arial" w:eastAsia="Calibri" w:hAnsi="Arial" w:cs="Arial"/>
          <w:color w:val="000000"/>
          <w:lang w:eastAsia="en-GB"/>
        </w:rPr>
      </w:pPr>
    </w:p>
    <w:p w14:paraId="624AA176" w14:textId="27D9CEC9" w:rsidR="009B6CFD" w:rsidRPr="001C631E" w:rsidRDefault="00B0465B" w:rsidP="001C631E">
      <w:pPr>
        <w:shd w:val="clear" w:color="auto" w:fill="FFFFFF"/>
        <w:spacing w:after="0" w:line="240" w:lineRule="auto"/>
        <w:rPr>
          <w:rFonts w:ascii="Arial" w:eastAsia="Calibri" w:hAnsi="Arial" w:cs="Arial"/>
          <w:color w:val="000000"/>
          <w:lang w:eastAsia="en-GB"/>
        </w:rPr>
      </w:pPr>
      <w:hyperlink r:id="rId51" w:history="1">
        <w:r w:rsidR="009B6CFD" w:rsidRPr="001C631E">
          <w:rPr>
            <w:rStyle w:val="Hyperlink"/>
            <w:rFonts w:ascii="Arial" w:eastAsia="Calibri" w:hAnsi="Arial" w:cs="Arial"/>
            <w:lang w:eastAsia="en-GB"/>
          </w:rPr>
          <w:t>To take part please register your interest</w:t>
        </w:r>
      </w:hyperlink>
      <w:r w:rsidR="009B6CFD" w:rsidRPr="001C631E">
        <w:rPr>
          <w:rFonts w:ascii="Arial" w:eastAsia="Calibri" w:hAnsi="Arial" w:cs="Arial"/>
          <w:color w:val="000000"/>
          <w:lang w:eastAsia="en-GB"/>
        </w:rPr>
        <w:t xml:space="preserve"> </w:t>
      </w:r>
      <w:r w:rsidR="009F4993" w:rsidRPr="001C631E">
        <w:rPr>
          <w:rFonts w:ascii="Arial" w:eastAsia="Calibri" w:hAnsi="Arial" w:cs="Arial"/>
          <w:color w:val="000000"/>
          <w:lang w:eastAsia="en-GB"/>
        </w:rPr>
        <w:t xml:space="preserve">- </w:t>
      </w:r>
      <w:r w:rsidR="009B6CFD" w:rsidRPr="001C631E">
        <w:rPr>
          <w:rFonts w:ascii="Arial" w:eastAsia="Calibri" w:hAnsi="Arial" w:cs="Arial"/>
          <w:color w:val="000000"/>
          <w:lang w:eastAsia="en-GB"/>
        </w:rPr>
        <w:t>Once registered </w:t>
      </w:r>
      <w:r w:rsidR="009B6CFD" w:rsidRPr="001C631E">
        <w:rPr>
          <w:rFonts w:ascii="Arial" w:eastAsia="Calibri" w:hAnsi="Arial" w:cs="Arial"/>
          <w:color w:val="000000"/>
          <w:shd w:val="clear" w:color="auto" w:fill="FFFFFF"/>
          <w:lang w:eastAsia="en-GB"/>
        </w:rPr>
        <w:t>we will send you the instructions and a demand forecasting toolkit. Alternatively, contact Don Liu - </w:t>
      </w:r>
      <w:hyperlink r:id="rId52" w:tgtFrame="_blank" w:history="1">
        <w:r w:rsidR="009B6CFD" w:rsidRPr="001C631E">
          <w:rPr>
            <w:rStyle w:val="Hyperlink"/>
            <w:rFonts w:ascii="Arial" w:eastAsia="Calibri" w:hAnsi="Arial" w:cs="Arial"/>
            <w:color w:val="0563C1"/>
            <w:shd w:val="clear" w:color="auto" w:fill="FFFFFF"/>
            <w:lang w:eastAsia="en-GB"/>
          </w:rPr>
          <w:t>don.liu@hee.nhs.uk</w:t>
        </w:r>
      </w:hyperlink>
      <w:r w:rsidR="009B6CFD" w:rsidRPr="001C631E">
        <w:rPr>
          <w:rFonts w:ascii="Arial" w:eastAsia="Calibri" w:hAnsi="Arial" w:cs="Arial"/>
          <w:color w:val="000000"/>
          <w:shd w:val="clear" w:color="auto" w:fill="FFFFFF"/>
          <w:lang w:eastAsia="en-GB"/>
        </w:rPr>
        <w:t> - at HEE for further details. </w:t>
      </w:r>
    </w:p>
    <w:p w14:paraId="64210FE5" w14:textId="77777777" w:rsidR="009B6CFD" w:rsidRPr="001C631E" w:rsidRDefault="009B6CFD" w:rsidP="001C631E">
      <w:pPr>
        <w:spacing w:after="0" w:line="240" w:lineRule="auto"/>
        <w:rPr>
          <w:rFonts w:ascii="Arial" w:eastAsia="Calibri" w:hAnsi="Arial" w:cs="Arial"/>
        </w:rPr>
      </w:pPr>
    </w:p>
    <w:p w14:paraId="356BEA1E" w14:textId="4365B2EA" w:rsidR="009B6CFD" w:rsidRPr="001C631E" w:rsidRDefault="009B6CFD" w:rsidP="001C631E">
      <w:pPr>
        <w:spacing w:after="0" w:line="240" w:lineRule="auto"/>
        <w:rPr>
          <w:rFonts w:ascii="Arial" w:eastAsia="Calibri" w:hAnsi="Arial" w:cs="Arial"/>
          <w:b/>
          <w:bCs/>
        </w:rPr>
      </w:pPr>
      <w:r w:rsidRPr="001C631E">
        <w:rPr>
          <w:rFonts w:ascii="Arial" w:eastAsia="Calibri" w:hAnsi="Arial" w:cs="Arial"/>
          <w:b/>
          <w:bCs/>
        </w:rPr>
        <w:t>NHS Gradate Digital, Data and Technology (DDaT) Scheme</w:t>
      </w:r>
      <w:r w:rsidR="009F4993" w:rsidRPr="001C631E">
        <w:rPr>
          <w:rFonts w:ascii="Arial" w:eastAsia="Calibri" w:hAnsi="Arial" w:cs="Arial"/>
          <w:b/>
          <w:bCs/>
        </w:rPr>
        <w:t xml:space="preserve"> - </w:t>
      </w:r>
      <w:r w:rsidRPr="001C631E">
        <w:rPr>
          <w:rFonts w:ascii="Arial" w:eastAsia="Calibri" w:hAnsi="Arial" w:cs="Arial"/>
        </w:rPr>
        <w:t xml:space="preserve">The Digital Readiness funded Digital Graduates scheme is continuing to fund the rollout of this innovative recruitment programme. The NHS Graduate DDaT Scheme not only increases the number of individuals coming into the health care system with digital, data &amp; technology skills but increases quality of graduates, while addressing the diversity ratios for females in Digital, Data &amp; Technology, BAME, regional variations and career changers. Supported by high quality development pathways this will create a long-term pipeline of fast track entry level staff within Digital, Data &amp; Technology into senior roles, support succession planning and meet increasing technological demands. </w:t>
      </w:r>
    </w:p>
    <w:p w14:paraId="08015BB7" w14:textId="77777777" w:rsidR="009B6CFD" w:rsidRPr="001C631E" w:rsidRDefault="009B6CFD" w:rsidP="001C631E">
      <w:pPr>
        <w:spacing w:after="0" w:line="240" w:lineRule="auto"/>
        <w:rPr>
          <w:rFonts w:ascii="Arial" w:eastAsia="Calibri" w:hAnsi="Arial" w:cs="Arial"/>
        </w:rPr>
      </w:pPr>
    </w:p>
    <w:p w14:paraId="372834A7" w14:textId="77777777" w:rsidR="009B6CFD" w:rsidRPr="001C631E" w:rsidRDefault="009B6CFD" w:rsidP="001C631E">
      <w:pPr>
        <w:spacing w:after="0" w:line="240" w:lineRule="auto"/>
        <w:rPr>
          <w:rFonts w:ascii="Arial" w:eastAsia="Calibri" w:hAnsi="Arial" w:cs="Arial"/>
        </w:rPr>
      </w:pPr>
      <w:r w:rsidRPr="001C631E">
        <w:rPr>
          <w:rFonts w:ascii="Arial" w:eastAsia="Calibri" w:hAnsi="Arial" w:cs="Arial"/>
        </w:rPr>
        <w:t xml:space="preserve">The scheme is now recruiting for organisations in the North West, Yorkshire &amp; Humberside, South East, London and the South West. </w:t>
      </w:r>
      <w:hyperlink r:id="rId53" w:history="1">
        <w:r w:rsidRPr="001C631E">
          <w:rPr>
            <w:rStyle w:val="Hyperlink"/>
            <w:rFonts w:ascii="Arial" w:eastAsia="Calibri" w:hAnsi="Arial" w:cs="Arial"/>
          </w:rPr>
          <w:t>Further details, including contacts</w:t>
        </w:r>
      </w:hyperlink>
      <w:r w:rsidRPr="001C631E">
        <w:rPr>
          <w:rFonts w:ascii="Arial" w:eastAsia="Calibri" w:hAnsi="Arial" w:cs="Arial"/>
        </w:rPr>
        <w:t xml:space="preserve">, are available on the Graduates into Health website. </w:t>
      </w:r>
    </w:p>
    <w:p w14:paraId="1C78B4D9" w14:textId="77777777" w:rsidR="009B6CFD" w:rsidRPr="001C631E" w:rsidRDefault="009B6CFD" w:rsidP="001C631E">
      <w:pPr>
        <w:spacing w:after="0" w:line="240" w:lineRule="auto"/>
        <w:rPr>
          <w:rFonts w:ascii="Arial" w:eastAsia="Calibri" w:hAnsi="Arial" w:cs="Arial"/>
          <w:b/>
          <w:bCs/>
        </w:rPr>
      </w:pPr>
    </w:p>
    <w:p w14:paraId="5DBEBBED" w14:textId="77777777" w:rsidR="009B6CFD" w:rsidRPr="001C631E" w:rsidRDefault="009B6CFD" w:rsidP="001C631E">
      <w:pPr>
        <w:spacing w:after="0" w:line="240" w:lineRule="auto"/>
        <w:rPr>
          <w:rFonts w:ascii="Arial" w:eastAsia="Calibri" w:hAnsi="Arial" w:cs="Arial"/>
        </w:rPr>
      </w:pPr>
      <w:r w:rsidRPr="001C631E">
        <w:rPr>
          <w:rFonts w:ascii="Arial" w:eastAsia="Calibri" w:hAnsi="Arial" w:cs="Arial"/>
        </w:rPr>
        <w:t>Please share the link with networks and colleagues in these regions, particularly in HRD, OD and Health Informatics to enable them to make the most of this great opportunity in getting high quality digital professionals into the NHS.</w:t>
      </w:r>
    </w:p>
    <w:p w14:paraId="1BE727C3" w14:textId="77777777" w:rsidR="009B6CFD" w:rsidRPr="001C631E" w:rsidRDefault="009B6CFD" w:rsidP="001C631E">
      <w:pPr>
        <w:spacing w:after="0" w:line="240" w:lineRule="auto"/>
        <w:rPr>
          <w:rFonts w:ascii="Arial" w:hAnsi="Arial" w:cs="Arial"/>
          <w:b/>
          <w:bCs/>
          <w:color w:val="212121"/>
        </w:rPr>
      </w:pPr>
    </w:p>
    <w:p w14:paraId="0DED36CA" w14:textId="3CE3D9C9" w:rsidR="009B6CFD" w:rsidRPr="001C631E" w:rsidRDefault="009B6CFD" w:rsidP="001C631E">
      <w:pPr>
        <w:spacing w:after="0" w:line="240" w:lineRule="auto"/>
        <w:rPr>
          <w:rFonts w:ascii="Arial" w:hAnsi="Arial" w:cs="Arial"/>
          <w:color w:val="212121"/>
        </w:rPr>
      </w:pPr>
      <w:r w:rsidRPr="001C631E">
        <w:rPr>
          <w:rFonts w:ascii="Arial" w:hAnsi="Arial" w:cs="Arial"/>
          <w:b/>
          <w:bCs/>
          <w:color w:val="212121"/>
        </w:rPr>
        <w:t>Have your say on the future vision for the expansion of the NHS Digital Academy</w:t>
      </w:r>
      <w:r w:rsidR="00CF6348" w:rsidRPr="001C631E">
        <w:rPr>
          <w:rFonts w:ascii="Arial" w:hAnsi="Arial" w:cs="Arial"/>
          <w:color w:val="212121"/>
        </w:rPr>
        <w:t xml:space="preserve"> - </w:t>
      </w:r>
      <w:r w:rsidRPr="001C631E">
        <w:rPr>
          <w:rFonts w:ascii="Arial" w:hAnsi="Arial" w:cs="Arial"/>
          <w:color w:val="212121"/>
        </w:rPr>
        <w:t xml:space="preserve">A project is currently underway to determine what the NHS Digital Academy </w:t>
      </w:r>
      <w:r w:rsidRPr="001C631E">
        <w:rPr>
          <w:rFonts w:ascii="Arial" w:hAnsi="Arial" w:cs="Arial"/>
          <w:i/>
          <w:iCs/>
          <w:color w:val="212121"/>
        </w:rPr>
        <w:t>should</w:t>
      </w:r>
      <w:r w:rsidRPr="001C631E">
        <w:rPr>
          <w:rFonts w:ascii="Arial" w:hAnsi="Arial" w:cs="Arial"/>
          <w:color w:val="212121"/>
        </w:rPr>
        <w:t xml:space="preserve"> be going forwards and how it can become the home of all digital learning and development for our workforce. The initial offering, the Post Graduate Diploma in Digital Health Leadership (delivered by Imperial College London and partners for 3 cohorts of 100 participants) has been well received but is also oversubscribed and meets a particular need. We want to build on this success to support a wider range of individuals in different roles and professions at different levels of seniority. </w:t>
      </w:r>
    </w:p>
    <w:p w14:paraId="605B99C7" w14:textId="77777777" w:rsidR="009B6CFD" w:rsidRPr="001C631E" w:rsidRDefault="009B6CFD" w:rsidP="001C631E">
      <w:pPr>
        <w:spacing w:after="0" w:line="240" w:lineRule="auto"/>
        <w:rPr>
          <w:rFonts w:ascii="Arial" w:hAnsi="Arial" w:cs="Arial"/>
          <w:color w:val="212121"/>
        </w:rPr>
      </w:pPr>
    </w:p>
    <w:p w14:paraId="3527628D" w14:textId="77777777" w:rsidR="009B6CFD" w:rsidRPr="001C631E" w:rsidRDefault="009B6CFD" w:rsidP="001C631E">
      <w:pPr>
        <w:spacing w:after="0" w:line="240" w:lineRule="auto"/>
        <w:rPr>
          <w:rFonts w:ascii="Arial" w:hAnsi="Arial" w:cs="Arial"/>
          <w:color w:val="212121"/>
        </w:rPr>
      </w:pPr>
      <w:r w:rsidRPr="001C631E">
        <w:rPr>
          <w:rFonts w:ascii="Arial" w:hAnsi="Arial" w:cs="Arial"/>
          <w:color w:val="212121"/>
        </w:rPr>
        <w:t xml:space="preserve">Please check out the </w:t>
      </w:r>
      <w:hyperlink r:id="rId54" w:history="1">
        <w:r w:rsidRPr="001C631E">
          <w:rPr>
            <w:rStyle w:val="Hyperlink"/>
            <w:rFonts w:ascii="Arial" w:hAnsi="Arial" w:cs="Arial"/>
          </w:rPr>
          <w:t>engagement platform</w:t>
        </w:r>
      </w:hyperlink>
      <w:r w:rsidRPr="001C631E">
        <w:rPr>
          <w:rFonts w:ascii="Arial" w:hAnsi="Arial" w:cs="Arial"/>
          <w:color w:val="212121"/>
        </w:rPr>
        <w:t xml:space="preserve"> where you can download the emerging vision and submit feedback through a variety of mechanisms. This phase of the project is open until Monday 14</w:t>
      </w:r>
      <w:r w:rsidRPr="001C631E">
        <w:rPr>
          <w:rFonts w:ascii="Arial" w:hAnsi="Arial" w:cs="Arial"/>
          <w:color w:val="212121"/>
          <w:vertAlign w:val="superscript"/>
        </w:rPr>
        <w:t>th</w:t>
      </w:r>
      <w:r w:rsidRPr="001C631E">
        <w:rPr>
          <w:rFonts w:ascii="Arial" w:hAnsi="Arial" w:cs="Arial"/>
          <w:color w:val="212121"/>
        </w:rPr>
        <w:t xml:space="preserve"> September. Diversity and increased opportunities for all is at the heart of this future vision, allowing individuals to make more informed choices. We are exploring how this could benefit all roles at all levels of seniority and be delivered in a variety of formats to support different personal needs, work needs and learning styles. Throughout the Autumn we will be sharing updates including a refined vision and draft implementation plan so there will be further opportunities to get involved.</w:t>
      </w:r>
    </w:p>
    <w:p w14:paraId="126F7B9B" w14:textId="77777777" w:rsidR="009B6CFD" w:rsidRPr="001C631E" w:rsidRDefault="009B6CFD" w:rsidP="001C631E">
      <w:pPr>
        <w:shd w:val="clear" w:color="auto" w:fill="FFFFFF"/>
        <w:spacing w:after="0" w:line="240" w:lineRule="auto"/>
        <w:rPr>
          <w:rFonts w:ascii="Arial" w:eastAsia="Times New Roman" w:hAnsi="Arial" w:cs="Arial"/>
          <w:color w:val="000000"/>
          <w:lang w:eastAsia="en-GB"/>
        </w:rPr>
      </w:pPr>
    </w:p>
    <w:bookmarkEnd w:id="1"/>
    <w:p w14:paraId="649C6971" w14:textId="77777777" w:rsidR="00E23219" w:rsidRPr="001C631E" w:rsidRDefault="00E23219" w:rsidP="001C631E">
      <w:pPr>
        <w:pStyle w:val="Heading2"/>
        <w:spacing w:before="0" w:beforeAutospacing="0" w:after="0" w:afterAutospacing="0"/>
        <w:rPr>
          <w:rFonts w:ascii="Arial" w:hAnsi="Arial" w:cs="Arial"/>
          <w:b w:val="0"/>
          <w:bCs w:val="0"/>
          <w:sz w:val="22"/>
          <w:szCs w:val="22"/>
        </w:rPr>
      </w:pPr>
    </w:p>
    <w:p w14:paraId="600FD9C3" w14:textId="77777777" w:rsidR="000F3051" w:rsidRDefault="000F3051" w:rsidP="000F3051">
      <w:pPr>
        <w:pStyle w:val="NormalWeb"/>
        <w:shd w:val="clear" w:color="auto" w:fill="FFFFFF"/>
        <w:rPr>
          <w:color w:val="201F1E"/>
        </w:rPr>
      </w:pPr>
      <w:r>
        <w:rPr>
          <w:rFonts w:ascii="Arial" w:hAnsi="Arial" w:cs="Arial"/>
          <w:b/>
          <w:bCs/>
          <w:color w:val="201F1E"/>
          <w:bdr w:val="none" w:sz="0" w:space="0" w:color="auto" w:frame="1"/>
        </w:rPr>
        <w:t>HEE NW REGIONAL TRAINING PROGRAMME MANAGEMENT UPDATE</w:t>
      </w:r>
    </w:p>
    <w:p w14:paraId="5B220A25" w14:textId="72726CB4" w:rsidR="000F3051" w:rsidRDefault="000F3051" w:rsidP="000F3051">
      <w:pPr>
        <w:pStyle w:val="NormalWeb"/>
        <w:shd w:val="clear" w:color="auto" w:fill="FFFFFF"/>
        <w:rPr>
          <w:color w:val="201F1E"/>
        </w:rPr>
      </w:pPr>
    </w:p>
    <w:p w14:paraId="43EC1465" w14:textId="77777777" w:rsidR="000F3051" w:rsidRDefault="000F3051" w:rsidP="000F3051">
      <w:pPr>
        <w:pStyle w:val="NormalWeb"/>
        <w:shd w:val="clear" w:color="auto" w:fill="FFFFFF"/>
        <w:rPr>
          <w:color w:val="201F1E"/>
        </w:rPr>
      </w:pPr>
      <w:r>
        <w:rPr>
          <w:rFonts w:ascii="Arial" w:hAnsi="Arial" w:cs="Arial"/>
          <w:b/>
          <w:bCs/>
          <w:color w:val="201F1E"/>
          <w:bdr w:val="none" w:sz="0" w:space="0" w:color="auto" w:frame="1"/>
        </w:rPr>
        <w:t>HEE NW’s Covid-19 update page</w:t>
      </w:r>
    </w:p>
    <w:p w14:paraId="52D73032" w14:textId="77777777" w:rsidR="000F3051" w:rsidRDefault="00B0465B" w:rsidP="000F3051">
      <w:pPr>
        <w:pStyle w:val="NormalWeb"/>
        <w:shd w:val="clear" w:color="auto" w:fill="FFFFFF"/>
        <w:rPr>
          <w:rFonts w:ascii="Arial" w:hAnsi="Arial" w:cs="Arial"/>
          <w:color w:val="000000"/>
          <w:sz w:val="24"/>
          <w:szCs w:val="24"/>
        </w:rPr>
      </w:pPr>
      <w:hyperlink r:id="rId55" w:tgtFrame="_blank" w:history="1">
        <w:r w:rsidR="000F3051">
          <w:rPr>
            <w:rStyle w:val="Hyperlink"/>
            <w:rFonts w:ascii="inherit" w:hAnsi="inherit" w:cs="Arial"/>
            <w:bdr w:val="none" w:sz="0" w:space="0" w:color="auto" w:frame="1"/>
          </w:rPr>
          <w:t>https://www.nwpgmd.nhs.uk/covid-19-information</w:t>
        </w:r>
      </w:hyperlink>
    </w:p>
    <w:p w14:paraId="2460CF46" w14:textId="77777777" w:rsidR="000F3051" w:rsidRDefault="000F3051" w:rsidP="000F3051">
      <w:pPr>
        <w:pStyle w:val="NormalWeb"/>
        <w:shd w:val="clear" w:color="auto" w:fill="FFFFFF"/>
        <w:rPr>
          <w:rFonts w:ascii="Arial" w:hAnsi="Arial" w:cs="Arial"/>
          <w:color w:val="000000"/>
        </w:rPr>
      </w:pPr>
      <w:r>
        <w:rPr>
          <w:rFonts w:ascii="inherit" w:hAnsi="inherit" w:cs="Arial"/>
          <w:color w:val="000000"/>
          <w:bdr w:val="none" w:sz="0" w:space="0" w:color="auto" w:frame="1"/>
        </w:rPr>
        <w:t> </w:t>
      </w:r>
    </w:p>
    <w:p w14:paraId="30FC737E" w14:textId="77777777" w:rsidR="000F3051" w:rsidRPr="00DB5935" w:rsidRDefault="000F3051" w:rsidP="000F3051">
      <w:pPr>
        <w:pStyle w:val="NormalWeb"/>
        <w:shd w:val="clear" w:color="auto" w:fill="FFFFFF"/>
        <w:rPr>
          <w:rFonts w:ascii="Arial" w:hAnsi="Arial" w:cs="Arial"/>
          <w:color w:val="000000"/>
        </w:rPr>
      </w:pPr>
      <w:r w:rsidRPr="00DB5935">
        <w:rPr>
          <w:rFonts w:ascii="Arial" w:hAnsi="Arial" w:cs="Arial"/>
          <w:b/>
          <w:bCs/>
          <w:color w:val="000000"/>
          <w:bdr w:val="none" w:sz="0" w:space="0" w:color="auto" w:frame="1"/>
        </w:rPr>
        <w:t>HEE NW’s Lead Employer Covid-19 webpage including FAQs</w:t>
      </w:r>
    </w:p>
    <w:p w14:paraId="5FE7720D" w14:textId="77777777" w:rsidR="000F3051" w:rsidRDefault="00B0465B" w:rsidP="000F3051">
      <w:pPr>
        <w:pStyle w:val="NormalWeb"/>
        <w:shd w:val="clear" w:color="auto" w:fill="FFFFFF"/>
        <w:rPr>
          <w:color w:val="201F1E"/>
        </w:rPr>
      </w:pPr>
      <w:hyperlink r:id="rId56" w:tgtFrame="_blank" w:history="1">
        <w:r w:rsidR="000F3051">
          <w:rPr>
            <w:rStyle w:val="Hyperlink"/>
            <w:rFonts w:ascii="Arial" w:hAnsi="Arial" w:cs="Arial"/>
            <w:bdr w:val="none" w:sz="0" w:space="0" w:color="auto" w:frame="1"/>
          </w:rPr>
          <w:t>https://sharedservices.sthk.nhs.uk/coronavirus/</w:t>
        </w:r>
      </w:hyperlink>
    </w:p>
    <w:p w14:paraId="094CBACF" w14:textId="0105AF15" w:rsidR="00E64785" w:rsidRPr="001C631E" w:rsidRDefault="75CD4B65" w:rsidP="001C631E">
      <w:pPr>
        <w:spacing w:after="0" w:line="240" w:lineRule="auto"/>
        <w:rPr>
          <w:rFonts w:ascii="Arial" w:eastAsia="Arial" w:hAnsi="Arial" w:cs="Arial"/>
        </w:rPr>
      </w:pPr>
      <w:r w:rsidRPr="001C631E">
        <w:rPr>
          <w:rFonts w:ascii="Arial" w:eastAsia="Arial" w:hAnsi="Arial" w:cs="Arial"/>
          <w:i/>
          <w:iCs/>
        </w:rPr>
        <w:t xml:space="preserve"> </w:t>
      </w:r>
    </w:p>
    <w:p w14:paraId="00A2DDF7" w14:textId="77777777" w:rsidR="00B0465B" w:rsidRPr="00E5780C" w:rsidRDefault="00B0465B" w:rsidP="00B0465B">
      <w:pPr>
        <w:spacing w:after="0" w:line="240" w:lineRule="auto"/>
        <w:rPr>
          <w:rFonts w:ascii="Arial" w:hAnsi="Arial" w:cs="Arial"/>
          <w:b/>
          <w:bCs/>
          <w:color w:val="201F1E"/>
        </w:rPr>
      </w:pPr>
      <w:r w:rsidRPr="00E5780C">
        <w:rPr>
          <w:rFonts w:ascii="Arial" w:eastAsia="Arial" w:hAnsi="Arial" w:cs="Arial"/>
          <w:b/>
          <w:bCs/>
        </w:rPr>
        <w:t>H</w:t>
      </w:r>
      <w:r w:rsidRPr="00E5780C">
        <w:rPr>
          <w:rFonts w:ascii="Arial" w:hAnsi="Arial" w:cs="Arial"/>
          <w:b/>
          <w:bCs/>
          <w:color w:val="201F1E"/>
        </w:rPr>
        <w:t>EE Skills Passport</w:t>
      </w:r>
    </w:p>
    <w:p w14:paraId="032A1018" w14:textId="77777777" w:rsidR="00B0465B" w:rsidRDefault="00B0465B" w:rsidP="00B0465B">
      <w:pPr>
        <w:spacing w:after="0" w:line="240" w:lineRule="auto"/>
        <w:rPr>
          <w:rFonts w:ascii="Arial" w:eastAsia="Arial" w:hAnsi="Arial" w:cs="Arial"/>
        </w:rPr>
      </w:pPr>
      <w:r>
        <w:rPr>
          <w:rFonts w:ascii="Arial" w:eastAsia="Arial" w:hAnsi="Arial" w:cs="Arial"/>
        </w:rPr>
        <w:t xml:space="preserve">Many health professionals helped the NHS to respond to the covid-19 pandemic by moving to new teams like critical care, palliative care, testing and tracing and even admin. Many trainees and other learners would have found themselves working beyond the scope of their curriculum / training framework and will have gained skills and experience which should be highlighted and acknowledged. </w:t>
      </w:r>
    </w:p>
    <w:p w14:paraId="7FB82782" w14:textId="77777777" w:rsidR="00B0465B" w:rsidRDefault="00B0465B" w:rsidP="00B0465B">
      <w:pPr>
        <w:spacing w:after="0" w:line="240" w:lineRule="auto"/>
        <w:rPr>
          <w:rFonts w:ascii="Arial" w:eastAsia="Arial" w:hAnsi="Arial" w:cs="Arial"/>
        </w:rPr>
      </w:pPr>
    </w:p>
    <w:p w14:paraId="56D093CE" w14:textId="77777777" w:rsidR="00B0465B" w:rsidRDefault="00B0465B" w:rsidP="00B0465B">
      <w:pPr>
        <w:spacing w:after="0" w:line="240" w:lineRule="auto"/>
        <w:rPr>
          <w:rFonts w:ascii="Arial" w:eastAsia="Arial" w:hAnsi="Arial" w:cs="Arial"/>
        </w:rPr>
      </w:pPr>
      <w:r>
        <w:rPr>
          <w:rFonts w:ascii="Arial" w:eastAsia="Arial" w:hAnsi="Arial" w:cs="Arial"/>
        </w:rPr>
        <w:t xml:space="preserve">HEE have put together a “Skills Passport” document which can be used to record and highlight the new skills and experience you might have gained during this time.  </w:t>
      </w:r>
    </w:p>
    <w:p w14:paraId="1AC334CF" w14:textId="77777777" w:rsidR="00B0465B" w:rsidRDefault="00B0465B" w:rsidP="00B0465B">
      <w:pPr>
        <w:spacing w:after="0" w:line="240" w:lineRule="auto"/>
        <w:rPr>
          <w:rFonts w:ascii="Arial" w:eastAsia="Arial" w:hAnsi="Arial" w:cs="Arial"/>
        </w:rPr>
      </w:pPr>
    </w:p>
    <w:p w14:paraId="4DCD9D0D" w14:textId="6A6A04CC" w:rsidR="00B0465B" w:rsidRDefault="00B0465B" w:rsidP="00B0465B">
      <w:pPr>
        <w:spacing w:after="0" w:line="240" w:lineRule="auto"/>
        <w:rPr>
          <w:rFonts w:ascii="Arial" w:eastAsia="Arial" w:hAnsi="Arial" w:cs="Arial"/>
        </w:rPr>
      </w:pPr>
      <w:r>
        <w:rPr>
          <w:rFonts w:ascii="Arial" w:eastAsia="Arial" w:hAnsi="Arial" w:cs="Arial"/>
        </w:rPr>
        <w:t xml:space="preserve">You will find three documents attached to this email: </w:t>
      </w:r>
    </w:p>
    <w:p w14:paraId="640EC9DF" w14:textId="77777777" w:rsidR="00B0465B" w:rsidRDefault="00B0465B" w:rsidP="00B0465B">
      <w:pPr>
        <w:spacing w:after="0" w:line="240" w:lineRule="auto"/>
        <w:rPr>
          <w:rFonts w:ascii="Arial" w:eastAsia="Arial" w:hAnsi="Arial" w:cs="Arial"/>
        </w:rPr>
      </w:pPr>
    </w:p>
    <w:p w14:paraId="26635B29" w14:textId="77777777" w:rsidR="00B0465B" w:rsidRDefault="00B0465B" w:rsidP="00B0465B">
      <w:pPr>
        <w:pStyle w:val="ListParagraph"/>
        <w:numPr>
          <w:ilvl w:val="0"/>
          <w:numId w:val="28"/>
        </w:numPr>
        <w:spacing w:after="0" w:line="240" w:lineRule="auto"/>
        <w:rPr>
          <w:rFonts w:ascii="Arial" w:eastAsia="Arial" w:hAnsi="Arial" w:cs="Arial"/>
        </w:rPr>
      </w:pPr>
      <w:r>
        <w:rPr>
          <w:rFonts w:ascii="Arial" w:eastAsia="Arial" w:hAnsi="Arial" w:cs="Arial"/>
        </w:rPr>
        <w:t>Skills Passport (postgraduate medicine, based on GMC domains)</w:t>
      </w:r>
    </w:p>
    <w:p w14:paraId="385A5BB3" w14:textId="77777777" w:rsidR="00B0465B" w:rsidRDefault="00B0465B" w:rsidP="00B0465B">
      <w:pPr>
        <w:pStyle w:val="ListParagraph"/>
        <w:spacing w:after="0" w:line="240" w:lineRule="auto"/>
        <w:rPr>
          <w:rFonts w:ascii="Arial" w:eastAsia="Arial" w:hAnsi="Arial" w:cs="Arial"/>
        </w:rPr>
      </w:pPr>
    </w:p>
    <w:p w14:paraId="3EE7940C" w14:textId="77777777" w:rsidR="00B0465B" w:rsidRDefault="00B0465B" w:rsidP="00B0465B">
      <w:pPr>
        <w:pStyle w:val="ListParagraph"/>
        <w:numPr>
          <w:ilvl w:val="0"/>
          <w:numId w:val="28"/>
        </w:numPr>
        <w:spacing w:after="0" w:line="240" w:lineRule="auto"/>
        <w:rPr>
          <w:rFonts w:ascii="Arial" w:eastAsia="Arial" w:hAnsi="Arial" w:cs="Arial"/>
        </w:rPr>
      </w:pPr>
      <w:r>
        <w:rPr>
          <w:rFonts w:ascii="Arial" w:eastAsia="Arial" w:hAnsi="Arial" w:cs="Arial"/>
        </w:rPr>
        <w:t>Skills Passport (nursing and Allied Health Professionals, based on NMC codes and AHP pillars)</w:t>
      </w:r>
    </w:p>
    <w:p w14:paraId="55276DA5" w14:textId="77777777" w:rsidR="00B0465B" w:rsidRPr="00B0465B" w:rsidRDefault="00B0465B" w:rsidP="00B0465B">
      <w:pPr>
        <w:pStyle w:val="ListParagraph"/>
        <w:rPr>
          <w:rFonts w:ascii="Arial" w:eastAsia="Arial" w:hAnsi="Arial" w:cs="Arial"/>
        </w:rPr>
      </w:pPr>
    </w:p>
    <w:p w14:paraId="3D81C24A" w14:textId="243F227A" w:rsidR="00B0465B" w:rsidRPr="00B0465B" w:rsidRDefault="00B0465B" w:rsidP="00B0465B">
      <w:pPr>
        <w:pStyle w:val="ListParagraph"/>
        <w:numPr>
          <w:ilvl w:val="0"/>
          <w:numId w:val="28"/>
        </w:numPr>
        <w:spacing w:after="0" w:line="240" w:lineRule="auto"/>
        <w:rPr>
          <w:rFonts w:ascii="Arial" w:eastAsia="Arial" w:hAnsi="Arial" w:cs="Arial"/>
        </w:rPr>
      </w:pPr>
      <w:r>
        <w:rPr>
          <w:rFonts w:ascii="Arial" w:eastAsia="Arial" w:hAnsi="Arial" w:cs="Arial"/>
        </w:rPr>
        <w:t>G</w:t>
      </w:r>
      <w:r w:rsidRPr="00B0465B">
        <w:rPr>
          <w:rFonts w:ascii="Arial" w:eastAsia="Arial" w:hAnsi="Arial" w:cs="Arial"/>
        </w:rPr>
        <w:t xml:space="preserve">uidance notes on completing </w:t>
      </w:r>
      <w:r>
        <w:rPr>
          <w:rFonts w:ascii="Arial" w:eastAsia="Arial" w:hAnsi="Arial" w:cs="Arial"/>
        </w:rPr>
        <w:t>and processing these self-declarations.</w:t>
      </w:r>
      <w:bookmarkStart w:id="3" w:name="_GoBack"/>
      <w:bookmarkEnd w:id="3"/>
    </w:p>
    <w:p w14:paraId="225710BB" w14:textId="77777777" w:rsidR="003E546D" w:rsidRPr="00E5780C" w:rsidRDefault="003E546D" w:rsidP="00E5780C">
      <w:pPr>
        <w:spacing w:after="0" w:line="240" w:lineRule="auto"/>
        <w:rPr>
          <w:rFonts w:ascii="Arial" w:eastAsia="Arial" w:hAnsi="Arial" w:cs="Arial"/>
        </w:rPr>
      </w:pPr>
    </w:p>
    <w:p w14:paraId="627726F5" w14:textId="2D79005D" w:rsidR="00DB5935" w:rsidRPr="001C631E" w:rsidRDefault="00DB5935" w:rsidP="001C631E">
      <w:pPr>
        <w:spacing w:after="0" w:line="240" w:lineRule="auto"/>
        <w:rPr>
          <w:rFonts w:ascii="Arial" w:eastAsia="Arial" w:hAnsi="Arial" w:cs="Arial"/>
        </w:rPr>
      </w:pPr>
    </w:p>
    <w:p w14:paraId="7B7AB011" w14:textId="561C25A8" w:rsidR="00E64785" w:rsidRPr="001C631E" w:rsidRDefault="75CD4B65" w:rsidP="001C631E">
      <w:pPr>
        <w:spacing w:after="0" w:line="240" w:lineRule="auto"/>
        <w:rPr>
          <w:rFonts w:ascii="Arial" w:eastAsia="Arial" w:hAnsi="Arial" w:cs="Arial"/>
        </w:rPr>
      </w:pPr>
      <w:r w:rsidRPr="001C631E">
        <w:rPr>
          <w:rFonts w:ascii="Arial" w:eastAsia="Arial" w:hAnsi="Arial" w:cs="Arial"/>
          <w:b/>
          <w:bCs/>
          <w:lang w:val="en"/>
        </w:rPr>
        <w:t xml:space="preserve">FURTHER INFORMATION </w:t>
      </w:r>
    </w:p>
    <w:p w14:paraId="7F703CE9" w14:textId="79C41531" w:rsidR="00E64785" w:rsidRPr="001C631E" w:rsidRDefault="75CD4B65" w:rsidP="001C631E">
      <w:pPr>
        <w:spacing w:after="0" w:line="240" w:lineRule="auto"/>
        <w:rPr>
          <w:rFonts w:ascii="Arial" w:eastAsia="Arial" w:hAnsi="Arial" w:cs="Arial"/>
        </w:rPr>
      </w:pPr>
      <w:r w:rsidRPr="001C631E">
        <w:rPr>
          <w:rFonts w:ascii="Arial" w:eastAsia="Arial" w:hAnsi="Arial" w:cs="Arial"/>
        </w:rPr>
        <w:t xml:space="preserve"> </w:t>
      </w:r>
    </w:p>
    <w:p w14:paraId="1A64CB92" w14:textId="76B8C914" w:rsidR="00E64785" w:rsidRPr="001C631E" w:rsidRDefault="75CD4B65" w:rsidP="001C631E">
      <w:pPr>
        <w:spacing w:after="0" w:line="240" w:lineRule="auto"/>
        <w:rPr>
          <w:rFonts w:ascii="Arial" w:eastAsia="Arial" w:hAnsi="Arial" w:cs="Arial"/>
        </w:rPr>
      </w:pPr>
      <w:r w:rsidRPr="001C631E">
        <w:rPr>
          <w:rFonts w:ascii="Arial" w:eastAsia="Arial" w:hAnsi="Arial" w:cs="Arial"/>
          <w:lang w:val="en"/>
        </w:rPr>
        <w:t>By following @NHS_HealthEdEng you can keep up to date with new information and resources as they are published. Most importantly are the notifications of webinars being broadcast during the week.</w:t>
      </w:r>
      <w:r w:rsidRPr="001C631E">
        <w:rPr>
          <w:rFonts w:ascii="Arial" w:eastAsia="Arial" w:hAnsi="Arial" w:cs="Arial"/>
        </w:rPr>
        <w:t xml:space="preserve"> </w:t>
      </w:r>
    </w:p>
    <w:p w14:paraId="269D8FB8" w14:textId="7E6E3347" w:rsidR="00E64785" w:rsidRPr="001C631E" w:rsidRDefault="75CD4B65" w:rsidP="001C631E">
      <w:pPr>
        <w:spacing w:after="0" w:line="240" w:lineRule="auto"/>
        <w:rPr>
          <w:rFonts w:ascii="Arial" w:eastAsia="Arial" w:hAnsi="Arial" w:cs="Arial"/>
        </w:rPr>
      </w:pPr>
      <w:r w:rsidRPr="001C631E">
        <w:rPr>
          <w:rFonts w:ascii="Arial" w:eastAsia="Arial" w:hAnsi="Arial" w:cs="Arial"/>
        </w:rPr>
        <w:t xml:space="preserve"> </w:t>
      </w:r>
    </w:p>
    <w:p w14:paraId="10B4774F" w14:textId="0E55D506" w:rsidR="00E64785" w:rsidRPr="001C631E" w:rsidRDefault="75CD4B65" w:rsidP="001C631E">
      <w:pPr>
        <w:spacing w:after="0" w:line="240" w:lineRule="auto"/>
        <w:rPr>
          <w:rFonts w:ascii="Arial" w:eastAsia="Arial" w:hAnsi="Arial" w:cs="Arial"/>
        </w:rPr>
      </w:pPr>
      <w:r w:rsidRPr="001C631E">
        <w:rPr>
          <w:rFonts w:ascii="Arial" w:eastAsia="Arial" w:hAnsi="Arial" w:cs="Arial"/>
          <w:lang w:val="en"/>
        </w:rPr>
        <w:t xml:space="preserve">Right now, making sure we are communicating properly is obviously incredibly important. If there's any information you think is missing on </w:t>
      </w:r>
      <w:hyperlink r:id="rId57">
        <w:r w:rsidRPr="001C631E">
          <w:rPr>
            <w:rStyle w:val="Hyperlink"/>
            <w:rFonts w:ascii="Arial" w:eastAsia="Arial" w:hAnsi="Arial" w:cs="Arial"/>
            <w:color w:val="auto"/>
            <w:lang w:val="en"/>
          </w:rPr>
          <w:t>HEE's webpages</w:t>
        </w:r>
      </w:hyperlink>
      <w:r w:rsidRPr="001C631E">
        <w:rPr>
          <w:rFonts w:ascii="Arial" w:eastAsia="Arial" w:hAnsi="Arial" w:cs="Arial"/>
          <w:lang w:val="en"/>
        </w:rPr>
        <w:t xml:space="preserve">, please let us know by submitting your question to the </w:t>
      </w:r>
      <w:hyperlink r:id="rId58">
        <w:r w:rsidRPr="001C631E">
          <w:rPr>
            <w:rStyle w:val="Hyperlink"/>
            <w:rFonts w:ascii="Arial" w:eastAsia="Arial" w:hAnsi="Arial" w:cs="Arial"/>
            <w:color w:val="auto"/>
          </w:rPr>
          <w:t>HEE Q&amp;A helpdesk</w:t>
        </w:r>
      </w:hyperlink>
      <w:r w:rsidRPr="001C631E">
        <w:rPr>
          <w:rFonts w:ascii="Arial" w:eastAsia="Arial" w:hAnsi="Arial" w:cs="Arial"/>
        </w:rPr>
        <w:t xml:space="preserve">. </w:t>
      </w:r>
    </w:p>
    <w:p w14:paraId="5E5787A5" w14:textId="5A83A428" w:rsidR="00E64785" w:rsidRPr="001C631E" w:rsidRDefault="00E64785" w:rsidP="001C631E">
      <w:pPr>
        <w:spacing w:after="0" w:line="240" w:lineRule="auto"/>
        <w:rPr>
          <w:rFonts w:ascii="Arial" w:eastAsia="Arial" w:hAnsi="Arial" w:cs="Arial"/>
        </w:rPr>
      </w:pPr>
    </w:p>
    <w:sectPr w:rsidR="00E64785" w:rsidRPr="001C631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3DDC"/>
    <w:multiLevelType w:val="hybridMultilevel"/>
    <w:tmpl w:val="B8B8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2860"/>
    <w:multiLevelType w:val="hybridMultilevel"/>
    <w:tmpl w:val="7076DF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C96993"/>
    <w:multiLevelType w:val="multilevel"/>
    <w:tmpl w:val="15E08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E2D59"/>
    <w:multiLevelType w:val="multilevel"/>
    <w:tmpl w:val="BFA25B9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0EA628D6"/>
    <w:multiLevelType w:val="hybridMultilevel"/>
    <w:tmpl w:val="9600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A65E6"/>
    <w:multiLevelType w:val="hybridMultilevel"/>
    <w:tmpl w:val="E04C6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3B70023"/>
    <w:multiLevelType w:val="multilevel"/>
    <w:tmpl w:val="E4D091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FB5209"/>
    <w:multiLevelType w:val="hybridMultilevel"/>
    <w:tmpl w:val="C734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23A42"/>
    <w:multiLevelType w:val="hybridMultilevel"/>
    <w:tmpl w:val="4BC2A18E"/>
    <w:lvl w:ilvl="0" w:tplc="A63A9A12">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4C3F36"/>
    <w:multiLevelType w:val="hybridMultilevel"/>
    <w:tmpl w:val="75AE3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363CC0"/>
    <w:multiLevelType w:val="hybridMultilevel"/>
    <w:tmpl w:val="9E5C98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DC0323"/>
    <w:multiLevelType w:val="hybridMultilevel"/>
    <w:tmpl w:val="0548E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1B4E92"/>
    <w:multiLevelType w:val="multilevel"/>
    <w:tmpl w:val="FC72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156356"/>
    <w:multiLevelType w:val="hybridMultilevel"/>
    <w:tmpl w:val="3000F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90CCE"/>
    <w:multiLevelType w:val="hybridMultilevel"/>
    <w:tmpl w:val="BFA4A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39460C"/>
    <w:multiLevelType w:val="hybridMultilevel"/>
    <w:tmpl w:val="E57A0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0694107"/>
    <w:multiLevelType w:val="multilevel"/>
    <w:tmpl w:val="D21C01F2"/>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17" w15:restartNumberingAfterBreak="0">
    <w:nsid w:val="497846BB"/>
    <w:multiLevelType w:val="hybridMultilevel"/>
    <w:tmpl w:val="62A82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1926FB"/>
    <w:multiLevelType w:val="hybridMultilevel"/>
    <w:tmpl w:val="64BE5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550F4"/>
    <w:multiLevelType w:val="hybridMultilevel"/>
    <w:tmpl w:val="EE609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20C64"/>
    <w:multiLevelType w:val="hybridMultilevel"/>
    <w:tmpl w:val="200E19E4"/>
    <w:lvl w:ilvl="0" w:tplc="98A46E5A">
      <w:start w:val="1"/>
      <w:numFmt w:val="bullet"/>
      <w:lvlText w:val=""/>
      <w:lvlJc w:val="left"/>
      <w:pPr>
        <w:ind w:left="720" w:hanging="360"/>
      </w:pPr>
      <w:rPr>
        <w:rFonts w:ascii="Symbol" w:hAnsi="Symbol" w:hint="default"/>
      </w:rPr>
    </w:lvl>
    <w:lvl w:ilvl="1" w:tplc="D498807E">
      <w:start w:val="1"/>
      <w:numFmt w:val="bullet"/>
      <w:lvlText w:val="o"/>
      <w:lvlJc w:val="left"/>
      <w:pPr>
        <w:ind w:left="1440" w:hanging="360"/>
      </w:pPr>
      <w:rPr>
        <w:rFonts w:ascii="Courier New" w:hAnsi="Courier New" w:hint="default"/>
      </w:rPr>
    </w:lvl>
    <w:lvl w:ilvl="2" w:tplc="C3C618D0">
      <w:start w:val="1"/>
      <w:numFmt w:val="bullet"/>
      <w:lvlText w:val=""/>
      <w:lvlJc w:val="left"/>
      <w:pPr>
        <w:ind w:left="2160" w:hanging="360"/>
      </w:pPr>
      <w:rPr>
        <w:rFonts w:ascii="Wingdings" w:hAnsi="Wingdings" w:hint="default"/>
      </w:rPr>
    </w:lvl>
    <w:lvl w:ilvl="3" w:tplc="46F6CF6C">
      <w:start w:val="1"/>
      <w:numFmt w:val="bullet"/>
      <w:lvlText w:val=""/>
      <w:lvlJc w:val="left"/>
      <w:pPr>
        <w:ind w:left="2880" w:hanging="360"/>
      </w:pPr>
      <w:rPr>
        <w:rFonts w:ascii="Symbol" w:hAnsi="Symbol" w:hint="default"/>
      </w:rPr>
    </w:lvl>
    <w:lvl w:ilvl="4" w:tplc="2188B4BE">
      <w:start w:val="1"/>
      <w:numFmt w:val="bullet"/>
      <w:lvlText w:val="o"/>
      <w:lvlJc w:val="left"/>
      <w:pPr>
        <w:ind w:left="3600" w:hanging="360"/>
      </w:pPr>
      <w:rPr>
        <w:rFonts w:ascii="Courier New" w:hAnsi="Courier New" w:hint="default"/>
      </w:rPr>
    </w:lvl>
    <w:lvl w:ilvl="5" w:tplc="944EED92">
      <w:start w:val="1"/>
      <w:numFmt w:val="bullet"/>
      <w:lvlText w:val=""/>
      <w:lvlJc w:val="left"/>
      <w:pPr>
        <w:ind w:left="4320" w:hanging="360"/>
      </w:pPr>
      <w:rPr>
        <w:rFonts w:ascii="Wingdings" w:hAnsi="Wingdings" w:hint="default"/>
      </w:rPr>
    </w:lvl>
    <w:lvl w:ilvl="6" w:tplc="A4C0D3E2">
      <w:start w:val="1"/>
      <w:numFmt w:val="bullet"/>
      <w:lvlText w:val=""/>
      <w:lvlJc w:val="left"/>
      <w:pPr>
        <w:ind w:left="5040" w:hanging="360"/>
      </w:pPr>
      <w:rPr>
        <w:rFonts w:ascii="Symbol" w:hAnsi="Symbol" w:hint="default"/>
      </w:rPr>
    </w:lvl>
    <w:lvl w:ilvl="7" w:tplc="24D08A5E">
      <w:start w:val="1"/>
      <w:numFmt w:val="bullet"/>
      <w:lvlText w:val="o"/>
      <w:lvlJc w:val="left"/>
      <w:pPr>
        <w:ind w:left="5760" w:hanging="360"/>
      </w:pPr>
      <w:rPr>
        <w:rFonts w:ascii="Courier New" w:hAnsi="Courier New" w:hint="default"/>
      </w:rPr>
    </w:lvl>
    <w:lvl w:ilvl="8" w:tplc="A91E724C">
      <w:start w:val="1"/>
      <w:numFmt w:val="bullet"/>
      <w:lvlText w:val=""/>
      <w:lvlJc w:val="left"/>
      <w:pPr>
        <w:ind w:left="6480" w:hanging="360"/>
      </w:pPr>
      <w:rPr>
        <w:rFonts w:ascii="Wingdings" w:hAnsi="Wingdings" w:hint="default"/>
      </w:rPr>
    </w:lvl>
  </w:abstractNum>
  <w:abstractNum w:abstractNumId="21" w15:restartNumberingAfterBreak="0">
    <w:nsid w:val="53C90E30"/>
    <w:multiLevelType w:val="multilevel"/>
    <w:tmpl w:val="06680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B550B3"/>
    <w:multiLevelType w:val="hybridMultilevel"/>
    <w:tmpl w:val="111EE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853DC6"/>
    <w:multiLevelType w:val="hybridMultilevel"/>
    <w:tmpl w:val="329E2078"/>
    <w:lvl w:ilvl="0" w:tplc="172C5F6C">
      <w:start w:val="1"/>
      <w:numFmt w:val="bullet"/>
      <w:lvlText w:val=""/>
      <w:lvlJc w:val="left"/>
      <w:pPr>
        <w:ind w:left="720" w:hanging="360"/>
      </w:pPr>
      <w:rPr>
        <w:rFonts w:ascii="Symbol" w:hAnsi="Symbol" w:hint="default"/>
      </w:rPr>
    </w:lvl>
    <w:lvl w:ilvl="1" w:tplc="1774106E">
      <w:start w:val="1"/>
      <w:numFmt w:val="bullet"/>
      <w:lvlText w:val="o"/>
      <w:lvlJc w:val="left"/>
      <w:pPr>
        <w:ind w:left="1440" w:hanging="360"/>
      </w:pPr>
      <w:rPr>
        <w:rFonts w:ascii="Courier New" w:hAnsi="Courier New" w:cs="Times New Roman" w:hint="default"/>
      </w:rPr>
    </w:lvl>
    <w:lvl w:ilvl="2" w:tplc="B9F2F4FE">
      <w:start w:val="1"/>
      <w:numFmt w:val="bullet"/>
      <w:lvlText w:val=""/>
      <w:lvlJc w:val="left"/>
      <w:pPr>
        <w:ind w:left="2160" w:hanging="360"/>
      </w:pPr>
      <w:rPr>
        <w:rFonts w:ascii="Wingdings" w:hAnsi="Wingdings" w:hint="default"/>
      </w:rPr>
    </w:lvl>
    <w:lvl w:ilvl="3" w:tplc="36A4A3AE">
      <w:start w:val="1"/>
      <w:numFmt w:val="bullet"/>
      <w:lvlText w:val=""/>
      <w:lvlJc w:val="left"/>
      <w:pPr>
        <w:ind w:left="2880" w:hanging="360"/>
      </w:pPr>
      <w:rPr>
        <w:rFonts w:ascii="Symbol" w:hAnsi="Symbol" w:hint="default"/>
      </w:rPr>
    </w:lvl>
    <w:lvl w:ilvl="4" w:tplc="C14CF0C6">
      <w:start w:val="1"/>
      <w:numFmt w:val="bullet"/>
      <w:lvlText w:val="o"/>
      <w:lvlJc w:val="left"/>
      <w:pPr>
        <w:ind w:left="3600" w:hanging="360"/>
      </w:pPr>
      <w:rPr>
        <w:rFonts w:ascii="Courier New" w:hAnsi="Courier New" w:cs="Times New Roman" w:hint="default"/>
      </w:rPr>
    </w:lvl>
    <w:lvl w:ilvl="5" w:tplc="79CCF17A">
      <w:start w:val="1"/>
      <w:numFmt w:val="bullet"/>
      <w:lvlText w:val=""/>
      <w:lvlJc w:val="left"/>
      <w:pPr>
        <w:ind w:left="4320" w:hanging="360"/>
      </w:pPr>
      <w:rPr>
        <w:rFonts w:ascii="Wingdings" w:hAnsi="Wingdings" w:hint="default"/>
      </w:rPr>
    </w:lvl>
    <w:lvl w:ilvl="6" w:tplc="7646CEF0">
      <w:start w:val="1"/>
      <w:numFmt w:val="bullet"/>
      <w:lvlText w:val=""/>
      <w:lvlJc w:val="left"/>
      <w:pPr>
        <w:ind w:left="5040" w:hanging="360"/>
      </w:pPr>
      <w:rPr>
        <w:rFonts w:ascii="Symbol" w:hAnsi="Symbol" w:hint="default"/>
      </w:rPr>
    </w:lvl>
    <w:lvl w:ilvl="7" w:tplc="49CC832E">
      <w:start w:val="1"/>
      <w:numFmt w:val="bullet"/>
      <w:lvlText w:val="o"/>
      <w:lvlJc w:val="left"/>
      <w:pPr>
        <w:ind w:left="5760" w:hanging="360"/>
      </w:pPr>
      <w:rPr>
        <w:rFonts w:ascii="Courier New" w:hAnsi="Courier New" w:cs="Times New Roman" w:hint="default"/>
      </w:rPr>
    </w:lvl>
    <w:lvl w:ilvl="8" w:tplc="F814C89A">
      <w:start w:val="1"/>
      <w:numFmt w:val="bullet"/>
      <w:lvlText w:val=""/>
      <w:lvlJc w:val="left"/>
      <w:pPr>
        <w:ind w:left="6480" w:hanging="360"/>
      </w:pPr>
      <w:rPr>
        <w:rFonts w:ascii="Wingdings" w:hAnsi="Wingdings" w:hint="default"/>
      </w:rPr>
    </w:lvl>
  </w:abstractNum>
  <w:abstractNum w:abstractNumId="24" w15:restartNumberingAfterBreak="0">
    <w:nsid w:val="67916CCD"/>
    <w:multiLevelType w:val="hybridMultilevel"/>
    <w:tmpl w:val="849C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B1338"/>
    <w:multiLevelType w:val="hybridMultilevel"/>
    <w:tmpl w:val="0D76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0978E0"/>
    <w:multiLevelType w:val="hybridMultilevel"/>
    <w:tmpl w:val="DB001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8B32B7"/>
    <w:multiLevelType w:val="hybridMultilevel"/>
    <w:tmpl w:val="C81EC310"/>
    <w:lvl w:ilvl="0" w:tplc="C4CC6EBE">
      <w:start w:val="1"/>
      <w:numFmt w:val="bullet"/>
      <w:lvlText w:val="–"/>
      <w:lvlJc w:val="left"/>
      <w:pPr>
        <w:tabs>
          <w:tab w:val="num" w:pos="720"/>
        </w:tabs>
        <w:ind w:left="720" w:hanging="360"/>
      </w:pPr>
      <w:rPr>
        <w:rFonts w:ascii="Arial" w:hAnsi="Arial" w:cs="Times New Roman" w:hint="default"/>
      </w:rPr>
    </w:lvl>
    <w:lvl w:ilvl="1" w:tplc="FBC43358">
      <w:start w:val="1"/>
      <w:numFmt w:val="bullet"/>
      <w:lvlText w:val="–"/>
      <w:lvlJc w:val="left"/>
      <w:pPr>
        <w:tabs>
          <w:tab w:val="num" w:pos="1440"/>
        </w:tabs>
        <w:ind w:left="1440" w:hanging="360"/>
      </w:pPr>
      <w:rPr>
        <w:rFonts w:ascii="Arial" w:hAnsi="Arial" w:cs="Times New Roman" w:hint="default"/>
      </w:rPr>
    </w:lvl>
    <w:lvl w:ilvl="2" w:tplc="2C82BFBA">
      <w:start w:val="1"/>
      <w:numFmt w:val="bullet"/>
      <w:lvlText w:val="–"/>
      <w:lvlJc w:val="left"/>
      <w:pPr>
        <w:tabs>
          <w:tab w:val="num" w:pos="2160"/>
        </w:tabs>
        <w:ind w:left="2160" w:hanging="360"/>
      </w:pPr>
      <w:rPr>
        <w:rFonts w:ascii="Arial" w:hAnsi="Arial" w:cs="Times New Roman" w:hint="default"/>
      </w:rPr>
    </w:lvl>
    <w:lvl w:ilvl="3" w:tplc="F4B67E76">
      <w:start w:val="1"/>
      <w:numFmt w:val="bullet"/>
      <w:lvlText w:val="–"/>
      <w:lvlJc w:val="left"/>
      <w:pPr>
        <w:tabs>
          <w:tab w:val="num" w:pos="2880"/>
        </w:tabs>
        <w:ind w:left="2880" w:hanging="360"/>
      </w:pPr>
      <w:rPr>
        <w:rFonts w:ascii="Arial" w:hAnsi="Arial" w:cs="Times New Roman" w:hint="default"/>
      </w:rPr>
    </w:lvl>
    <w:lvl w:ilvl="4" w:tplc="008441B6">
      <w:start w:val="1"/>
      <w:numFmt w:val="bullet"/>
      <w:lvlText w:val="–"/>
      <w:lvlJc w:val="left"/>
      <w:pPr>
        <w:tabs>
          <w:tab w:val="num" w:pos="3600"/>
        </w:tabs>
        <w:ind w:left="3600" w:hanging="360"/>
      </w:pPr>
      <w:rPr>
        <w:rFonts w:ascii="Arial" w:hAnsi="Arial" w:cs="Times New Roman" w:hint="default"/>
      </w:rPr>
    </w:lvl>
    <w:lvl w:ilvl="5" w:tplc="3B242570">
      <w:start w:val="1"/>
      <w:numFmt w:val="bullet"/>
      <w:lvlText w:val="–"/>
      <w:lvlJc w:val="left"/>
      <w:pPr>
        <w:tabs>
          <w:tab w:val="num" w:pos="4320"/>
        </w:tabs>
        <w:ind w:left="4320" w:hanging="360"/>
      </w:pPr>
      <w:rPr>
        <w:rFonts w:ascii="Arial" w:hAnsi="Arial" w:cs="Times New Roman" w:hint="default"/>
      </w:rPr>
    </w:lvl>
    <w:lvl w:ilvl="6" w:tplc="98C41F44">
      <w:start w:val="1"/>
      <w:numFmt w:val="bullet"/>
      <w:lvlText w:val="–"/>
      <w:lvlJc w:val="left"/>
      <w:pPr>
        <w:tabs>
          <w:tab w:val="num" w:pos="5040"/>
        </w:tabs>
        <w:ind w:left="5040" w:hanging="360"/>
      </w:pPr>
      <w:rPr>
        <w:rFonts w:ascii="Arial" w:hAnsi="Arial" w:cs="Times New Roman" w:hint="default"/>
      </w:rPr>
    </w:lvl>
    <w:lvl w:ilvl="7" w:tplc="CA4C75B0">
      <w:start w:val="1"/>
      <w:numFmt w:val="bullet"/>
      <w:lvlText w:val="–"/>
      <w:lvlJc w:val="left"/>
      <w:pPr>
        <w:tabs>
          <w:tab w:val="num" w:pos="5760"/>
        </w:tabs>
        <w:ind w:left="5760" w:hanging="360"/>
      </w:pPr>
      <w:rPr>
        <w:rFonts w:ascii="Arial" w:hAnsi="Arial" w:cs="Times New Roman" w:hint="default"/>
      </w:rPr>
    </w:lvl>
    <w:lvl w:ilvl="8" w:tplc="4D1445F2">
      <w:start w:val="1"/>
      <w:numFmt w:val="bullet"/>
      <w:lvlText w:val="–"/>
      <w:lvlJc w:val="left"/>
      <w:pPr>
        <w:tabs>
          <w:tab w:val="num" w:pos="6480"/>
        </w:tabs>
        <w:ind w:left="6480" w:hanging="360"/>
      </w:pPr>
      <w:rPr>
        <w:rFonts w:ascii="Arial" w:hAnsi="Arial" w:cs="Times New Roman" w:hint="default"/>
      </w:rPr>
    </w:lvl>
  </w:abstractNum>
  <w:abstractNum w:abstractNumId="28" w15:restartNumberingAfterBreak="0">
    <w:nsid w:val="7CBF71CE"/>
    <w:multiLevelType w:val="hybridMultilevel"/>
    <w:tmpl w:val="86608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12"/>
  </w:num>
  <w:num w:numId="5">
    <w:abstractNumId w:val="7"/>
  </w:num>
  <w:num w:numId="6">
    <w:abstractNumId w:val="15"/>
  </w:num>
  <w:num w:numId="7">
    <w:abstractNumId w:val="5"/>
  </w:num>
  <w:num w:numId="8">
    <w:abstractNumId w:val="10"/>
  </w:num>
  <w:num w:numId="9">
    <w:abstractNumId w:val="6"/>
  </w:num>
  <w:num w:numId="10">
    <w:abstractNumId w:val="2"/>
  </w:num>
  <w:num w:numId="11">
    <w:abstractNumId w:val="16"/>
  </w:num>
  <w:num w:numId="12">
    <w:abstractNumId w:val="0"/>
  </w:num>
  <w:num w:numId="13">
    <w:abstractNumId w:val="1"/>
  </w:num>
  <w:num w:numId="14">
    <w:abstractNumId w:val="11"/>
  </w:num>
  <w:num w:numId="15">
    <w:abstractNumId w:val="8"/>
  </w:num>
  <w:num w:numId="16">
    <w:abstractNumId w:val="18"/>
  </w:num>
  <w:num w:numId="17">
    <w:abstractNumId w:val="19"/>
  </w:num>
  <w:num w:numId="18">
    <w:abstractNumId w:val="28"/>
  </w:num>
  <w:num w:numId="19">
    <w:abstractNumId w:val="9"/>
  </w:num>
  <w:num w:numId="20">
    <w:abstractNumId w:val="3"/>
  </w:num>
  <w:num w:numId="21">
    <w:abstractNumId w:val="26"/>
  </w:num>
  <w:num w:numId="22">
    <w:abstractNumId w:val="21"/>
  </w:num>
  <w:num w:numId="23">
    <w:abstractNumId w:val="25"/>
  </w:num>
  <w:num w:numId="24">
    <w:abstractNumId w:val="27"/>
  </w:num>
  <w:num w:numId="25">
    <w:abstractNumId w:val="17"/>
  </w:num>
  <w:num w:numId="26">
    <w:abstractNumId w:val="13"/>
  </w:num>
  <w:num w:numId="27">
    <w:abstractNumId w:val="23"/>
  </w:num>
  <w:num w:numId="28">
    <w:abstractNumId w:val="2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74C73B6"/>
    <w:rsid w:val="00000FF7"/>
    <w:rsid w:val="00005436"/>
    <w:rsid w:val="00005CFA"/>
    <w:rsid w:val="000113C1"/>
    <w:rsid w:val="0001147A"/>
    <w:rsid w:val="0001335E"/>
    <w:rsid w:val="000142C3"/>
    <w:rsid w:val="00024513"/>
    <w:rsid w:val="00027B5A"/>
    <w:rsid w:val="00032E1E"/>
    <w:rsid w:val="0003390C"/>
    <w:rsid w:val="0003484D"/>
    <w:rsid w:val="000359C9"/>
    <w:rsid w:val="0004267B"/>
    <w:rsid w:val="00044467"/>
    <w:rsid w:val="00045469"/>
    <w:rsid w:val="00047585"/>
    <w:rsid w:val="00052FD2"/>
    <w:rsid w:val="00052FE3"/>
    <w:rsid w:val="00055DC9"/>
    <w:rsid w:val="00057BF9"/>
    <w:rsid w:val="000618CD"/>
    <w:rsid w:val="0007014A"/>
    <w:rsid w:val="00070587"/>
    <w:rsid w:val="000735E8"/>
    <w:rsid w:val="00083A64"/>
    <w:rsid w:val="00085773"/>
    <w:rsid w:val="000874CC"/>
    <w:rsid w:val="000A220F"/>
    <w:rsid w:val="000A3A0B"/>
    <w:rsid w:val="000A4B77"/>
    <w:rsid w:val="000A4C22"/>
    <w:rsid w:val="000A551A"/>
    <w:rsid w:val="000B34C3"/>
    <w:rsid w:val="000C027C"/>
    <w:rsid w:val="000C226F"/>
    <w:rsid w:val="000C2B97"/>
    <w:rsid w:val="000C2F76"/>
    <w:rsid w:val="000C3E29"/>
    <w:rsid w:val="000C4AAD"/>
    <w:rsid w:val="000C5717"/>
    <w:rsid w:val="000D161E"/>
    <w:rsid w:val="000D6E1D"/>
    <w:rsid w:val="000F099B"/>
    <w:rsid w:val="000F0D24"/>
    <w:rsid w:val="000F3051"/>
    <w:rsid w:val="000F46AC"/>
    <w:rsid w:val="000F5446"/>
    <w:rsid w:val="00103DE1"/>
    <w:rsid w:val="0010439E"/>
    <w:rsid w:val="001043B7"/>
    <w:rsid w:val="00107B1C"/>
    <w:rsid w:val="00113D3F"/>
    <w:rsid w:val="001168DE"/>
    <w:rsid w:val="001173E0"/>
    <w:rsid w:val="001200F8"/>
    <w:rsid w:val="00121883"/>
    <w:rsid w:val="00122CB8"/>
    <w:rsid w:val="00127A17"/>
    <w:rsid w:val="00131E72"/>
    <w:rsid w:val="001361BC"/>
    <w:rsid w:val="00136679"/>
    <w:rsid w:val="00136D6B"/>
    <w:rsid w:val="00140F23"/>
    <w:rsid w:val="00152005"/>
    <w:rsid w:val="0015300F"/>
    <w:rsid w:val="001531D7"/>
    <w:rsid w:val="0015564C"/>
    <w:rsid w:val="001563FC"/>
    <w:rsid w:val="00163D2E"/>
    <w:rsid w:val="00163F73"/>
    <w:rsid w:val="0016719D"/>
    <w:rsid w:val="001710C1"/>
    <w:rsid w:val="00171109"/>
    <w:rsid w:val="0017434B"/>
    <w:rsid w:val="00182472"/>
    <w:rsid w:val="00182FDF"/>
    <w:rsid w:val="001906CB"/>
    <w:rsid w:val="00192DF6"/>
    <w:rsid w:val="00193316"/>
    <w:rsid w:val="00196788"/>
    <w:rsid w:val="001A1517"/>
    <w:rsid w:val="001A304B"/>
    <w:rsid w:val="001A71C1"/>
    <w:rsid w:val="001B0388"/>
    <w:rsid w:val="001B1BE7"/>
    <w:rsid w:val="001B2CF7"/>
    <w:rsid w:val="001B3E88"/>
    <w:rsid w:val="001B6640"/>
    <w:rsid w:val="001B6FCC"/>
    <w:rsid w:val="001C2ADD"/>
    <w:rsid w:val="001C631E"/>
    <w:rsid w:val="001D1C06"/>
    <w:rsid w:val="001D4944"/>
    <w:rsid w:val="001E1CB9"/>
    <w:rsid w:val="001E260F"/>
    <w:rsid w:val="001E311E"/>
    <w:rsid w:val="001E61CA"/>
    <w:rsid w:val="001E6DE3"/>
    <w:rsid w:val="001F5A6B"/>
    <w:rsid w:val="001F77BA"/>
    <w:rsid w:val="00205243"/>
    <w:rsid w:val="00205382"/>
    <w:rsid w:val="00210768"/>
    <w:rsid w:val="002112DC"/>
    <w:rsid w:val="00213566"/>
    <w:rsid w:val="002237EB"/>
    <w:rsid w:val="00226E6C"/>
    <w:rsid w:val="002316C5"/>
    <w:rsid w:val="00232693"/>
    <w:rsid w:val="00237C26"/>
    <w:rsid w:val="002434B3"/>
    <w:rsid w:val="00246174"/>
    <w:rsid w:val="00247C07"/>
    <w:rsid w:val="00257063"/>
    <w:rsid w:val="00260D0D"/>
    <w:rsid w:val="00263D49"/>
    <w:rsid w:val="00266866"/>
    <w:rsid w:val="0026695B"/>
    <w:rsid w:val="0027566B"/>
    <w:rsid w:val="0027722C"/>
    <w:rsid w:val="002803DA"/>
    <w:rsid w:val="002825A6"/>
    <w:rsid w:val="00282654"/>
    <w:rsid w:val="00282D49"/>
    <w:rsid w:val="00291DC7"/>
    <w:rsid w:val="002A5201"/>
    <w:rsid w:val="002B0C23"/>
    <w:rsid w:val="002B55E3"/>
    <w:rsid w:val="002C263A"/>
    <w:rsid w:val="002C2F87"/>
    <w:rsid w:val="002C3E22"/>
    <w:rsid w:val="002D5D72"/>
    <w:rsid w:val="002E00D7"/>
    <w:rsid w:val="002E0876"/>
    <w:rsid w:val="00300E57"/>
    <w:rsid w:val="003064B2"/>
    <w:rsid w:val="00306768"/>
    <w:rsid w:val="00307D6F"/>
    <w:rsid w:val="0031148C"/>
    <w:rsid w:val="0031168B"/>
    <w:rsid w:val="00311728"/>
    <w:rsid w:val="00322B0D"/>
    <w:rsid w:val="0032408C"/>
    <w:rsid w:val="003248EC"/>
    <w:rsid w:val="00324B02"/>
    <w:rsid w:val="003314CB"/>
    <w:rsid w:val="00332791"/>
    <w:rsid w:val="00334BE7"/>
    <w:rsid w:val="00343650"/>
    <w:rsid w:val="0034498A"/>
    <w:rsid w:val="0035597D"/>
    <w:rsid w:val="003833C9"/>
    <w:rsid w:val="00384636"/>
    <w:rsid w:val="00384810"/>
    <w:rsid w:val="00386373"/>
    <w:rsid w:val="00396895"/>
    <w:rsid w:val="003977EB"/>
    <w:rsid w:val="003A015A"/>
    <w:rsid w:val="003A69D8"/>
    <w:rsid w:val="003A7EB4"/>
    <w:rsid w:val="003B1B4D"/>
    <w:rsid w:val="003B730C"/>
    <w:rsid w:val="003C2773"/>
    <w:rsid w:val="003C519D"/>
    <w:rsid w:val="003D050B"/>
    <w:rsid w:val="003D347B"/>
    <w:rsid w:val="003D50D7"/>
    <w:rsid w:val="003E546D"/>
    <w:rsid w:val="003F2661"/>
    <w:rsid w:val="003F2C01"/>
    <w:rsid w:val="003F7A21"/>
    <w:rsid w:val="004048E0"/>
    <w:rsid w:val="0040537A"/>
    <w:rsid w:val="004062EF"/>
    <w:rsid w:val="00406A6C"/>
    <w:rsid w:val="00415BF8"/>
    <w:rsid w:val="004257FD"/>
    <w:rsid w:val="004259C3"/>
    <w:rsid w:val="00431566"/>
    <w:rsid w:val="004348E8"/>
    <w:rsid w:val="00435297"/>
    <w:rsid w:val="004358DF"/>
    <w:rsid w:val="0044589A"/>
    <w:rsid w:val="00446422"/>
    <w:rsid w:val="00452AB9"/>
    <w:rsid w:val="00464E54"/>
    <w:rsid w:val="004658DE"/>
    <w:rsid w:val="00471505"/>
    <w:rsid w:val="004863F2"/>
    <w:rsid w:val="00487401"/>
    <w:rsid w:val="00487649"/>
    <w:rsid w:val="00495196"/>
    <w:rsid w:val="004A03CD"/>
    <w:rsid w:val="004A12D3"/>
    <w:rsid w:val="004A2852"/>
    <w:rsid w:val="004A37D5"/>
    <w:rsid w:val="004C2C95"/>
    <w:rsid w:val="004C6A1F"/>
    <w:rsid w:val="004C7F7C"/>
    <w:rsid w:val="004D0ED4"/>
    <w:rsid w:val="004D71CD"/>
    <w:rsid w:val="004D73CF"/>
    <w:rsid w:val="004E01F1"/>
    <w:rsid w:val="004E4493"/>
    <w:rsid w:val="004E5773"/>
    <w:rsid w:val="004E7A19"/>
    <w:rsid w:val="004F0F52"/>
    <w:rsid w:val="004F755B"/>
    <w:rsid w:val="005033B5"/>
    <w:rsid w:val="00504B82"/>
    <w:rsid w:val="005100D5"/>
    <w:rsid w:val="005115F9"/>
    <w:rsid w:val="00514569"/>
    <w:rsid w:val="00515A30"/>
    <w:rsid w:val="005176DE"/>
    <w:rsid w:val="00521D18"/>
    <w:rsid w:val="005245CB"/>
    <w:rsid w:val="00532650"/>
    <w:rsid w:val="00540260"/>
    <w:rsid w:val="005408B1"/>
    <w:rsid w:val="005416C7"/>
    <w:rsid w:val="00542000"/>
    <w:rsid w:val="005439E3"/>
    <w:rsid w:val="00543CAE"/>
    <w:rsid w:val="005451A9"/>
    <w:rsid w:val="00546A3D"/>
    <w:rsid w:val="005524F8"/>
    <w:rsid w:val="0056397B"/>
    <w:rsid w:val="005649EA"/>
    <w:rsid w:val="00564F0A"/>
    <w:rsid w:val="0056504B"/>
    <w:rsid w:val="00565986"/>
    <w:rsid w:val="005665B2"/>
    <w:rsid w:val="00566BC7"/>
    <w:rsid w:val="00572D3A"/>
    <w:rsid w:val="00573482"/>
    <w:rsid w:val="00573C90"/>
    <w:rsid w:val="005827A0"/>
    <w:rsid w:val="005842A9"/>
    <w:rsid w:val="005848F3"/>
    <w:rsid w:val="00592843"/>
    <w:rsid w:val="00594C21"/>
    <w:rsid w:val="005954FC"/>
    <w:rsid w:val="005A1CC3"/>
    <w:rsid w:val="005A26B3"/>
    <w:rsid w:val="005A3E3F"/>
    <w:rsid w:val="005A415E"/>
    <w:rsid w:val="005A5844"/>
    <w:rsid w:val="005A5F59"/>
    <w:rsid w:val="005B065C"/>
    <w:rsid w:val="005B40ED"/>
    <w:rsid w:val="005B63B6"/>
    <w:rsid w:val="005C6D17"/>
    <w:rsid w:val="005D2122"/>
    <w:rsid w:val="005D31BA"/>
    <w:rsid w:val="005E1ABB"/>
    <w:rsid w:val="005E4143"/>
    <w:rsid w:val="005E7438"/>
    <w:rsid w:val="005F0482"/>
    <w:rsid w:val="005F0E7F"/>
    <w:rsid w:val="005F22CE"/>
    <w:rsid w:val="005F2BA9"/>
    <w:rsid w:val="006008E8"/>
    <w:rsid w:val="00605D90"/>
    <w:rsid w:val="006161D9"/>
    <w:rsid w:val="00617E1B"/>
    <w:rsid w:val="00621916"/>
    <w:rsid w:val="00621F0B"/>
    <w:rsid w:val="0062216E"/>
    <w:rsid w:val="00622714"/>
    <w:rsid w:val="006245A3"/>
    <w:rsid w:val="00626521"/>
    <w:rsid w:val="00640B4E"/>
    <w:rsid w:val="00642A70"/>
    <w:rsid w:val="00643692"/>
    <w:rsid w:val="006446DD"/>
    <w:rsid w:val="00645879"/>
    <w:rsid w:val="00646093"/>
    <w:rsid w:val="006500B5"/>
    <w:rsid w:val="00650D09"/>
    <w:rsid w:val="00652625"/>
    <w:rsid w:val="00657AB7"/>
    <w:rsid w:val="006641E9"/>
    <w:rsid w:val="0066558E"/>
    <w:rsid w:val="006679DE"/>
    <w:rsid w:val="00671D54"/>
    <w:rsid w:val="00676A23"/>
    <w:rsid w:val="00676ED1"/>
    <w:rsid w:val="00683A47"/>
    <w:rsid w:val="00683E42"/>
    <w:rsid w:val="006966B6"/>
    <w:rsid w:val="006A1A00"/>
    <w:rsid w:val="006A22F1"/>
    <w:rsid w:val="006A2D64"/>
    <w:rsid w:val="006B185B"/>
    <w:rsid w:val="006B3518"/>
    <w:rsid w:val="006B4522"/>
    <w:rsid w:val="006B47B6"/>
    <w:rsid w:val="006B5C5F"/>
    <w:rsid w:val="006C3FDD"/>
    <w:rsid w:val="006D07B9"/>
    <w:rsid w:val="006D2412"/>
    <w:rsid w:val="006D2B0D"/>
    <w:rsid w:val="006E4AF5"/>
    <w:rsid w:val="006E5DC5"/>
    <w:rsid w:val="006E6097"/>
    <w:rsid w:val="006F6332"/>
    <w:rsid w:val="006F6730"/>
    <w:rsid w:val="00701615"/>
    <w:rsid w:val="0070344B"/>
    <w:rsid w:val="0071309A"/>
    <w:rsid w:val="0071380A"/>
    <w:rsid w:val="00723FC8"/>
    <w:rsid w:val="0072701A"/>
    <w:rsid w:val="007325BE"/>
    <w:rsid w:val="00733C96"/>
    <w:rsid w:val="00735C12"/>
    <w:rsid w:val="00736AB3"/>
    <w:rsid w:val="007370B8"/>
    <w:rsid w:val="00746576"/>
    <w:rsid w:val="00751C78"/>
    <w:rsid w:val="00751C8A"/>
    <w:rsid w:val="00753E56"/>
    <w:rsid w:val="00755704"/>
    <w:rsid w:val="0076233F"/>
    <w:rsid w:val="00765F1C"/>
    <w:rsid w:val="00771CEB"/>
    <w:rsid w:val="007734EC"/>
    <w:rsid w:val="0078334A"/>
    <w:rsid w:val="007921BC"/>
    <w:rsid w:val="007930BF"/>
    <w:rsid w:val="0079669D"/>
    <w:rsid w:val="007A0152"/>
    <w:rsid w:val="007A31E3"/>
    <w:rsid w:val="007B3887"/>
    <w:rsid w:val="007B6A6A"/>
    <w:rsid w:val="007C18AC"/>
    <w:rsid w:val="007C1D2C"/>
    <w:rsid w:val="007C2537"/>
    <w:rsid w:val="007C51F6"/>
    <w:rsid w:val="007F04F2"/>
    <w:rsid w:val="007F3B32"/>
    <w:rsid w:val="007F4574"/>
    <w:rsid w:val="007F6723"/>
    <w:rsid w:val="0080082F"/>
    <w:rsid w:val="008016EB"/>
    <w:rsid w:val="00803D0E"/>
    <w:rsid w:val="008115F8"/>
    <w:rsid w:val="008122ED"/>
    <w:rsid w:val="00815CB4"/>
    <w:rsid w:val="00816795"/>
    <w:rsid w:val="008204EE"/>
    <w:rsid w:val="00830194"/>
    <w:rsid w:val="00831A7B"/>
    <w:rsid w:val="008325CE"/>
    <w:rsid w:val="008326F5"/>
    <w:rsid w:val="00832C17"/>
    <w:rsid w:val="00833F55"/>
    <w:rsid w:val="00834637"/>
    <w:rsid w:val="0084084C"/>
    <w:rsid w:val="00844038"/>
    <w:rsid w:val="008443F7"/>
    <w:rsid w:val="0084476D"/>
    <w:rsid w:val="00844AE1"/>
    <w:rsid w:val="00845C1A"/>
    <w:rsid w:val="008522AB"/>
    <w:rsid w:val="0085592C"/>
    <w:rsid w:val="00857D15"/>
    <w:rsid w:val="00860698"/>
    <w:rsid w:val="008644FF"/>
    <w:rsid w:val="00866B35"/>
    <w:rsid w:val="00875A53"/>
    <w:rsid w:val="008821EB"/>
    <w:rsid w:val="00883C24"/>
    <w:rsid w:val="00884BC8"/>
    <w:rsid w:val="008857D8"/>
    <w:rsid w:val="00887277"/>
    <w:rsid w:val="00895F47"/>
    <w:rsid w:val="008974D5"/>
    <w:rsid w:val="008C0451"/>
    <w:rsid w:val="008C0848"/>
    <w:rsid w:val="008D09E5"/>
    <w:rsid w:val="008D13AE"/>
    <w:rsid w:val="008E796F"/>
    <w:rsid w:val="008E7B67"/>
    <w:rsid w:val="0090793A"/>
    <w:rsid w:val="009129A3"/>
    <w:rsid w:val="0091410C"/>
    <w:rsid w:val="00914F14"/>
    <w:rsid w:val="00916094"/>
    <w:rsid w:val="0091613D"/>
    <w:rsid w:val="009174F5"/>
    <w:rsid w:val="00917C7B"/>
    <w:rsid w:val="00920700"/>
    <w:rsid w:val="00932332"/>
    <w:rsid w:val="00936ED4"/>
    <w:rsid w:val="009373C8"/>
    <w:rsid w:val="00941C7C"/>
    <w:rsid w:val="00946207"/>
    <w:rsid w:val="00951707"/>
    <w:rsid w:val="009530AB"/>
    <w:rsid w:val="00955EA8"/>
    <w:rsid w:val="00956E53"/>
    <w:rsid w:val="009571D2"/>
    <w:rsid w:val="0095799C"/>
    <w:rsid w:val="00964465"/>
    <w:rsid w:val="00973E9B"/>
    <w:rsid w:val="009815DA"/>
    <w:rsid w:val="009843D3"/>
    <w:rsid w:val="00993D3D"/>
    <w:rsid w:val="0099714D"/>
    <w:rsid w:val="009974FF"/>
    <w:rsid w:val="009A5334"/>
    <w:rsid w:val="009A5692"/>
    <w:rsid w:val="009A5F7B"/>
    <w:rsid w:val="009A76B0"/>
    <w:rsid w:val="009B61F4"/>
    <w:rsid w:val="009B6CFD"/>
    <w:rsid w:val="009D0684"/>
    <w:rsid w:val="009D1BAB"/>
    <w:rsid w:val="009D3B35"/>
    <w:rsid w:val="009D5C93"/>
    <w:rsid w:val="009D69C2"/>
    <w:rsid w:val="009D7773"/>
    <w:rsid w:val="009E6785"/>
    <w:rsid w:val="009F0CE6"/>
    <w:rsid w:val="009F0DF4"/>
    <w:rsid w:val="009F0FC1"/>
    <w:rsid w:val="009F4993"/>
    <w:rsid w:val="009F7A37"/>
    <w:rsid w:val="00A00286"/>
    <w:rsid w:val="00A00685"/>
    <w:rsid w:val="00A00CF8"/>
    <w:rsid w:val="00A015CB"/>
    <w:rsid w:val="00A05B12"/>
    <w:rsid w:val="00A131AC"/>
    <w:rsid w:val="00A16031"/>
    <w:rsid w:val="00A20CC3"/>
    <w:rsid w:val="00A2271C"/>
    <w:rsid w:val="00A30D77"/>
    <w:rsid w:val="00A34BC4"/>
    <w:rsid w:val="00A43D4F"/>
    <w:rsid w:val="00A45A0C"/>
    <w:rsid w:val="00A46448"/>
    <w:rsid w:val="00A46E06"/>
    <w:rsid w:val="00A500CC"/>
    <w:rsid w:val="00A53A7E"/>
    <w:rsid w:val="00A5412C"/>
    <w:rsid w:val="00A5639E"/>
    <w:rsid w:val="00A577DB"/>
    <w:rsid w:val="00A7017E"/>
    <w:rsid w:val="00A7087F"/>
    <w:rsid w:val="00A71446"/>
    <w:rsid w:val="00A71B9C"/>
    <w:rsid w:val="00A720F0"/>
    <w:rsid w:val="00A74576"/>
    <w:rsid w:val="00A75F72"/>
    <w:rsid w:val="00A81A42"/>
    <w:rsid w:val="00A85570"/>
    <w:rsid w:val="00A86AD1"/>
    <w:rsid w:val="00A870E3"/>
    <w:rsid w:val="00A9177D"/>
    <w:rsid w:val="00AA52DB"/>
    <w:rsid w:val="00AA694E"/>
    <w:rsid w:val="00AB044C"/>
    <w:rsid w:val="00AB0B04"/>
    <w:rsid w:val="00AB2520"/>
    <w:rsid w:val="00AB4B3F"/>
    <w:rsid w:val="00AB5601"/>
    <w:rsid w:val="00AB6E96"/>
    <w:rsid w:val="00AC01F9"/>
    <w:rsid w:val="00AC293B"/>
    <w:rsid w:val="00AC4F1E"/>
    <w:rsid w:val="00AC60B0"/>
    <w:rsid w:val="00AC6BE5"/>
    <w:rsid w:val="00AD18CE"/>
    <w:rsid w:val="00AD2F5D"/>
    <w:rsid w:val="00AD40F1"/>
    <w:rsid w:val="00AD5909"/>
    <w:rsid w:val="00AE0A0A"/>
    <w:rsid w:val="00AE0CE9"/>
    <w:rsid w:val="00AF472E"/>
    <w:rsid w:val="00B00421"/>
    <w:rsid w:val="00B0465B"/>
    <w:rsid w:val="00B048C0"/>
    <w:rsid w:val="00B058D2"/>
    <w:rsid w:val="00B100A7"/>
    <w:rsid w:val="00B1020F"/>
    <w:rsid w:val="00B155D8"/>
    <w:rsid w:val="00B203F4"/>
    <w:rsid w:val="00B25F5D"/>
    <w:rsid w:val="00B27AE3"/>
    <w:rsid w:val="00B27B1C"/>
    <w:rsid w:val="00B37F8D"/>
    <w:rsid w:val="00B40490"/>
    <w:rsid w:val="00B41D1B"/>
    <w:rsid w:val="00B41F4D"/>
    <w:rsid w:val="00B421F8"/>
    <w:rsid w:val="00B42212"/>
    <w:rsid w:val="00B43628"/>
    <w:rsid w:val="00B4650D"/>
    <w:rsid w:val="00B50EBC"/>
    <w:rsid w:val="00B67E06"/>
    <w:rsid w:val="00B75EBA"/>
    <w:rsid w:val="00B77733"/>
    <w:rsid w:val="00B81729"/>
    <w:rsid w:val="00B87020"/>
    <w:rsid w:val="00B87CD9"/>
    <w:rsid w:val="00B87E2B"/>
    <w:rsid w:val="00B87F24"/>
    <w:rsid w:val="00B90463"/>
    <w:rsid w:val="00B954FF"/>
    <w:rsid w:val="00B95948"/>
    <w:rsid w:val="00B960CC"/>
    <w:rsid w:val="00B967EB"/>
    <w:rsid w:val="00B96BD6"/>
    <w:rsid w:val="00BA309A"/>
    <w:rsid w:val="00BA421D"/>
    <w:rsid w:val="00BA71DC"/>
    <w:rsid w:val="00BA7A53"/>
    <w:rsid w:val="00BB0F04"/>
    <w:rsid w:val="00BB1808"/>
    <w:rsid w:val="00BB39CA"/>
    <w:rsid w:val="00BD0BD0"/>
    <w:rsid w:val="00BD13E3"/>
    <w:rsid w:val="00BD4FFE"/>
    <w:rsid w:val="00BD5BD3"/>
    <w:rsid w:val="00BE1EB5"/>
    <w:rsid w:val="00BE2E0E"/>
    <w:rsid w:val="00BE759E"/>
    <w:rsid w:val="00BE76D7"/>
    <w:rsid w:val="00C04D5F"/>
    <w:rsid w:val="00C13F9C"/>
    <w:rsid w:val="00C1452C"/>
    <w:rsid w:val="00C20C5C"/>
    <w:rsid w:val="00C244AE"/>
    <w:rsid w:val="00C27EED"/>
    <w:rsid w:val="00C3227B"/>
    <w:rsid w:val="00C330A2"/>
    <w:rsid w:val="00C34435"/>
    <w:rsid w:val="00C36C41"/>
    <w:rsid w:val="00C44E80"/>
    <w:rsid w:val="00C5311D"/>
    <w:rsid w:val="00C555A0"/>
    <w:rsid w:val="00C752AA"/>
    <w:rsid w:val="00C76273"/>
    <w:rsid w:val="00C82A42"/>
    <w:rsid w:val="00C84513"/>
    <w:rsid w:val="00C9255D"/>
    <w:rsid w:val="00C94046"/>
    <w:rsid w:val="00CA0329"/>
    <w:rsid w:val="00CA15B2"/>
    <w:rsid w:val="00CA3BF3"/>
    <w:rsid w:val="00CB2C5A"/>
    <w:rsid w:val="00CB5F89"/>
    <w:rsid w:val="00CB657F"/>
    <w:rsid w:val="00CB7E1F"/>
    <w:rsid w:val="00CC3EFE"/>
    <w:rsid w:val="00CC4697"/>
    <w:rsid w:val="00CD3117"/>
    <w:rsid w:val="00CD7F2F"/>
    <w:rsid w:val="00CE0E20"/>
    <w:rsid w:val="00CE4468"/>
    <w:rsid w:val="00CE473E"/>
    <w:rsid w:val="00CE5EC8"/>
    <w:rsid w:val="00CE7F7C"/>
    <w:rsid w:val="00CF5B72"/>
    <w:rsid w:val="00CF6348"/>
    <w:rsid w:val="00CF7A6A"/>
    <w:rsid w:val="00D01A4C"/>
    <w:rsid w:val="00D02A74"/>
    <w:rsid w:val="00D02DF5"/>
    <w:rsid w:val="00D0399A"/>
    <w:rsid w:val="00D04DBC"/>
    <w:rsid w:val="00D06008"/>
    <w:rsid w:val="00D1019C"/>
    <w:rsid w:val="00D115D3"/>
    <w:rsid w:val="00D11643"/>
    <w:rsid w:val="00D17331"/>
    <w:rsid w:val="00D21DF6"/>
    <w:rsid w:val="00D23C97"/>
    <w:rsid w:val="00D24F85"/>
    <w:rsid w:val="00D274CE"/>
    <w:rsid w:val="00D4460D"/>
    <w:rsid w:val="00D44A60"/>
    <w:rsid w:val="00D513BB"/>
    <w:rsid w:val="00D52A5F"/>
    <w:rsid w:val="00D5367C"/>
    <w:rsid w:val="00D53A3C"/>
    <w:rsid w:val="00D56240"/>
    <w:rsid w:val="00D56D6A"/>
    <w:rsid w:val="00D576A8"/>
    <w:rsid w:val="00D57F21"/>
    <w:rsid w:val="00D64790"/>
    <w:rsid w:val="00D65C13"/>
    <w:rsid w:val="00D67B28"/>
    <w:rsid w:val="00D745B4"/>
    <w:rsid w:val="00D76C07"/>
    <w:rsid w:val="00D96CBE"/>
    <w:rsid w:val="00DA781A"/>
    <w:rsid w:val="00DB1F26"/>
    <w:rsid w:val="00DB268B"/>
    <w:rsid w:val="00DB575D"/>
    <w:rsid w:val="00DB5935"/>
    <w:rsid w:val="00DB6071"/>
    <w:rsid w:val="00DC2740"/>
    <w:rsid w:val="00DD04E3"/>
    <w:rsid w:val="00DD0C6F"/>
    <w:rsid w:val="00DE286D"/>
    <w:rsid w:val="00DF39A6"/>
    <w:rsid w:val="00DF628E"/>
    <w:rsid w:val="00DF646E"/>
    <w:rsid w:val="00E10C4B"/>
    <w:rsid w:val="00E1619D"/>
    <w:rsid w:val="00E16C7B"/>
    <w:rsid w:val="00E23219"/>
    <w:rsid w:val="00E30CBC"/>
    <w:rsid w:val="00E430BD"/>
    <w:rsid w:val="00E52583"/>
    <w:rsid w:val="00E533C2"/>
    <w:rsid w:val="00E53F12"/>
    <w:rsid w:val="00E55717"/>
    <w:rsid w:val="00E5780C"/>
    <w:rsid w:val="00E61E2C"/>
    <w:rsid w:val="00E64785"/>
    <w:rsid w:val="00E648A6"/>
    <w:rsid w:val="00E66011"/>
    <w:rsid w:val="00E71E38"/>
    <w:rsid w:val="00E71F22"/>
    <w:rsid w:val="00E72AA2"/>
    <w:rsid w:val="00E74CC7"/>
    <w:rsid w:val="00E82A3B"/>
    <w:rsid w:val="00E8463D"/>
    <w:rsid w:val="00E90687"/>
    <w:rsid w:val="00E9189A"/>
    <w:rsid w:val="00E93D23"/>
    <w:rsid w:val="00EA1DBD"/>
    <w:rsid w:val="00EA32F4"/>
    <w:rsid w:val="00EB2772"/>
    <w:rsid w:val="00EB7D31"/>
    <w:rsid w:val="00EC196F"/>
    <w:rsid w:val="00EC53F6"/>
    <w:rsid w:val="00ED55E4"/>
    <w:rsid w:val="00ED6A61"/>
    <w:rsid w:val="00EE0003"/>
    <w:rsid w:val="00EE2979"/>
    <w:rsid w:val="00EE6DE1"/>
    <w:rsid w:val="00EF160B"/>
    <w:rsid w:val="00F03AE2"/>
    <w:rsid w:val="00F03F91"/>
    <w:rsid w:val="00F042D4"/>
    <w:rsid w:val="00F13DFC"/>
    <w:rsid w:val="00F167F0"/>
    <w:rsid w:val="00F33C73"/>
    <w:rsid w:val="00F342A9"/>
    <w:rsid w:val="00F37036"/>
    <w:rsid w:val="00F40E81"/>
    <w:rsid w:val="00F41BEA"/>
    <w:rsid w:val="00F452BC"/>
    <w:rsid w:val="00F45727"/>
    <w:rsid w:val="00F500E4"/>
    <w:rsid w:val="00F51049"/>
    <w:rsid w:val="00F601B8"/>
    <w:rsid w:val="00F6274D"/>
    <w:rsid w:val="00F726DC"/>
    <w:rsid w:val="00F747EE"/>
    <w:rsid w:val="00F77566"/>
    <w:rsid w:val="00F83736"/>
    <w:rsid w:val="00F90C8D"/>
    <w:rsid w:val="00FA002D"/>
    <w:rsid w:val="00FA1158"/>
    <w:rsid w:val="00FA36BC"/>
    <w:rsid w:val="00FA60E3"/>
    <w:rsid w:val="00FC1E71"/>
    <w:rsid w:val="00FC76AE"/>
    <w:rsid w:val="00FD061C"/>
    <w:rsid w:val="00FD3798"/>
    <w:rsid w:val="00FE1D0B"/>
    <w:rsid w:val="00FE3CD5"/>
    <w:rsid w:val="00FE4A0F"/>
    <w:rsid w:val="00FF534D"/>
    <w:rsid w:val="00FF72A5"/>
    <w:rsid w:val="00FF74A4"/>
    <w:rsid w:val="00FF7842"/>
    <w:rsid w:val="01B0A9AD"/>
    <w:rsid w:val="0343C571"/>
    <w:rsid w:val="039EF312"/>
    <w:rsid w:val="041D3766"/>
    <w:rsid w:val="042F5DBE"/>
    <w:rsid w:val="0467EB00"/>
    <w:rsid w:val="04EDE76D"/>
    <w:rsid w:val="04F197C2"/>
    <w:rsid w:val="062A5015"/>
    <w:rsid w:val="06D2C29D"/>
    <w:rsid w:val="070A9E77"/>
    <w:rsid w:val="070B6075"/>
    <w:rsid w:val="073FC905"/>
    <w:rsid w:val="07D5578E"/>
    <w:rsid w:val="07E1653B"/>
    <w:rsid w:val="07ED7F28"/>
    <w:rsid w:val="08374E25"/>
    <w:rsid w:val="086E48DB"/>
    <w:rsid w:val="0873893D"/>
    <w:rsid w:val="08797F8C"/>
    <w:rsid w:val="08AD1EA8"/>
    <w:rsid w:val="09724F89"/>
    <w:rsid w:val="09A582C5"/>
    <w:rsid w:val="09BDD26B"/>
    <w:rsid w:val="09C24268"/>
    <w:rsid w:val="0A1FC69F"/>
    <w:rsid w:val="0A409565"/>
    <w:rsid w:val="0A9168CC"/>
    <w:rsid w:val="0AD1DDA3"/>
    <w:rsid w:val="0B0EFE41"/>
    <w:rsid w:val="0B1D9432"/>
    <w:rsid w:val="0BB400FF"/>
    <w:rsid w:val="0C608344"/>
    <w:rsid w:val="0CD5F967"/>
    <w:rsid w:val="0CE8B350"/>
    <w:rsid w:val="0D4E7DC1"/>
    <w:rsid w:val="0DB4B387"/>
    <w:rsid w:val="0E55FAEE"/>
    <w:rsid w:val="0F50B7EC"/>
    <w:rsid w:val="10012E8C"/>
    <w:rsid w:val="10054806"/>
    <w:rsid w:val="10099930"/>
    <w:rsid w:val="104D14B1"/>
    <w:rsid w:val="10911993"/>
    <w:rsid w:val="11389009"/>
    <w:rsid w:val="11B96D96"/>
    <w:rsid w:val="11E21C70"/>
    <w:rsid w:val="11EBC065"/>
    <w:rsid w:val="11EC7AA8"/>
    <w:rsid w:val="1222D419"/>
    <w:rsid w:val="1241035C"/>
    <w:rsid w:val="13D16ECB"/>
    <w:rsid w:val="1419687B"/>
    <w:rsid w:val="1497677F"/>
    <w:rsid w:val="15753D01"/>
    <w:rsid w:val="16181C41"/>
    <w:rsid w:val="1659AD79"/>
    <w:rsid w:val="1764E11C"/>
    <w:rsid w:val="17833557"/>
    <w:rsid w:val="18E936B8"/>
    <w:rsid w:val="1987C6B2"/>
    <w:rsid w:val="19E3E6E3"/>
    <w:rsid w:val="1B6D9A37"/>
    <w:rsid w:val="1C6F880D"/>
    <w:rsid w:val="1CA5112C"/>
    <w:rsid w:val="1D7CDA00"/>
    <w:rsid w:val="1DDF8157"/>
    <w:rsid w:val="1E842C75"/>
    <w:rsid w:val="1E89DAC2"/>
    <w:rsid w:val="1EC44B28"/>
    <w:rsid w:val="1F361741"/>
    <w:rsid w:val="1FAB6648"/>
    <w:rsid w:val="20AFFB75"/>
    <w:rsid w:val="211B9996"/>
    <w:rsid w:val="21966CCE"/>
    <w:rsid w:val="224545C6"/>
    <w:rsid w:val="22DF7DEC"/>
    <w:rsid w:val="2310465A"/>
    <w:rsid w:val="239B503B"/>
    <w:rsid w:val="23A578B8"/>
    <w:rsid w:val="240CE0CB"/>
    <w:rsid w:val="246B8D9B"/>
    <w:rsid w:val="2476269F"/>
    <w:rsid w:val="24BB082C"/>
    <w:rsid w:val="25D9D806"/>
    <w:rsid w:val="25E4145C"/>
    <w:rsid w:val="261EDFB2"/>
    <w:rsid w:val="26224F93"/>
    <w:rsid w:val="26FB3149"/>
    <w:rsid w:val="273D9E9D"/>
    <w:rsid w:val="27CBB82C"/>
    <w:rsid w:val="284BD00F"/>
    <w:rsid w:val="28895FB1"/>
    <w:rsid w:val="28C86C54"/>
    <w:rsid w:val="295AD4E0"/>
    <w:rsid w:val="29FBC912"/>
    <w:rsid w:val="2A2E5810"/>
    <w:rsid w:val="2A42E8CD"/>
    <w:rsid w:val="2AB3171D"/>
    <w:rsid w:val="2B9AFE23"/>
    <w:rsid w:val="2C27DCC5"/>
    <w:rsid w:val="2CA3DF58"/>
    <w:rsid w:val="2CAFEC3E"/>
    <w:rsid w:val="2CCC8123"/>
    <w:rsid w:val="2CED7E27"/>
    <w:rsid w:val="2D86FF71"/>
    <w:rsid w:val="2DB43D30"/>
    <w:rsid w:val="2DD9CC50"/>
    <w:rsid w:val="2DEF2962"/>
    <w:rsid w:val="2FD5DBA0"/>
    <w:rsid w:val="304BF831"/>
    <w:rsid w:val="30A21F7B"/>
    <w:rsid w:val="30E80F50"/>
    <w:rsid w:val="3165BC34"/>
    <w:rsid w:val="31EEE782"/>
    <w:rsid w:val="3220832E"/>
    <w:rsid w:val="32329A4C"/>
    <w:rsid w:val="32B4BEC0"/>
    <w:rsid w:val="338132AF"/>
    <w:rsid w:val="33F999D8"/>
    <w:rsid w:val="33FDF0BB"/>
    <w:rsid w:val="34A694DC"/>
    <w:rsid w:val="35C32ED5"/>
    <w:rsid w:val="360BFAA6"/>
    <w:rsid w:val="3626808E"/>
    <w:rsid w:val="36515856"/>
    <w:rsid w:val="3668527E"/>
    <w:rsid w:val="3691F1D0"/>
    <w:rsid w:val="36E7A5CE"/>
    <w:rsid w:val="372B726F"/>
    <w:rsid w:val="374C73B6"/>
    <w:rsid w:val="37726379"/>
    <w:rsid w:val="3778D0EE"/>
    <w:rsid w:val="38663A74"/>
    <w:rsid w:val="392AE2C7"/>
    <w:rsid w:val="394B3547"/>
    <w:rsid w:val="39832873"/>
    <w:rsid w:val="3A025CA7"/>
    <w:rsid w:val="3A0A4D0C"/>
    <w:rsid w:val="3A4141BC"/>
    <w:rsid w:val="3A438F89"/>
    <w:rsid w:val="3A710411"/>
    <w:rsid w:val="3A71161D"/>
    <w:rsid w:val="3AD64156"/>
    <w:rsid w:val="3AEE7A15"/>
    <w:rsid w:val="3B8B3908"/>
    <w:rsid w:val="3C56AF53"/>
    <w:rsid w:val="3D0ADB59"/>
    <w:rsid w:val="3D28E9D6"/>
    <w:rsid w:val="3D9C4236"/>
    <w:rsid w:val="3DC2B7E6"/>
    <w:rsid w:val="3E003A79"/>
    <w:rsid w:val="3E6490DF"/>
    <w:rsid w:val="3E8D57E6"/>
    <w:rsid w:val="3FF7917B"/>
    <w:rsid w:val="4003F9B7"/>
    <w:rsid w:val="404773F2"/>
    <w:rsid w:val="41DFEB71"/>
    <w:rsid w:val="4254AE6C"/>
    <w:rsid w:val="438AA2D6"/>
    <w:rsid w:val="4394B78B"/>
    <w:rsid w:val="43B744EE"/>
    <w:rsid w:val="43D33F50"/>
    <w:rsid w:val="43E5635D"/>
    <w:rsid w:val="447281FA"/>
    <w:rsid w:val="45736376"/>
    <w:rsid w:val="465CB5B1"/>
    <w:rsid w:val="466DC466"/>
    <w:rsid w:val="469F2619"/>
    <w:rsid w:val="46E77870"/>
    <w:rsid w:val="475081E7"/>
    <w:rsid w:val="47733653"/>
    <w:rsid w:val="479E8A9B"/>
    <w:rsid w:val="47FE218B"/>
    <w:rsid w:val="484C80B2"/>
    <w:rsid w:val="485C1531"/>
    <w:rsid w:val="48ACFCF4"/>
    <w:rsid w:val="4ADA4543"/>
    <w:rsid w:val="4AECD8DB"/>
    <w:rsid w:val="4B8374A1"/>
    <w:rsid w:val="4BA5563A"/>
    <w:rsid w:val="4BC92F12"/>
    <w:rsid w:val="4BD7084F"/>
    <w:rsid w:val="4C1004B1"/>
    <w:rsid w:val="4C29ACFC"/>
    <w:rsid w:val="4C781497"/>
    <w:rsid w:val="4D48EC01"/>
    <w:rsid w:val="4DE685C4"/>
    <w:rsid w:val="4E8F112F"/>
    <w:rsid w:val="4E914785"/>
    <w:rsid w:val="4EED15E7"/>
    <w:rsid w:val="4F1A860D"/>
    <w:rsid w:val="4F2753B0"/>
    <w:rsid w:val="4F2DB28A"/>
    <w:rsid w:val="4F3A7EEB"/>
    <w:rsid w:val="4FADE7C0"/>
    <w:rsid w:val="4FE517DD"/>
    <w:rsid w:val="5045EAAD"/>
    <w:rsid w:val="507B4359"/>
    <w:rsid w:val="50B62ED0"/>
    <w:rsid w:val="50E10A57"/>
    <w:rsid w:val="517BFD10"/>
    <w:rsid w:val="5287700E"/>
    <w:rsid w:val="52E272FB"/>
    <w:rsid w:val="5364A674"/>
    <w:rsid w:val="536745AC"/>
    <w:rsid w:val="5425CBF1"/>
    <w:rsid w:val="542F7404"/>
    <w:rsid w:val="545BE720"/>
    <w:rsid w:val="553FAAAF"/>
    <w:rsid w:val="55F39549"/>
    <w:rsid w:val="560813D4"/>
    <w:rsid w:val="56B40F66"/>
    <w:rsid w:val="5754FA8C"/>
    <w:rsid w:val="57FEE2C9"/>
    <w:rsid w:val="593D948F"/>
    <w:rsid w:val="596BA2CE"/>
    <w:rsid w:val="59BD5C65"/>
    <w:rsid w:val="5A575016"/>
    <w:rsid w:val="5AB3B412"/>
    <w:rsid w:val="5BFEFD3E"/>
    <w:rsid w:val="5D5B0012"/>
    <w:rsid w:val="5D68F760"/>
    <w:rsid w:val="5E9F5C91"/>
    <w:rsid w:val="5EC2FCFB"/>
    <w:rsid w:val="5FCBE738"/>
    <w:rsid w:val="604CC372"/>
    <w:rsid w:val="60F6CC1B"/>
    <w:rsid w:val="6175BAA7"/>
    <w:rsid w:val="6186458B"/>
    <w:rsid w:val="61FCDFC6"/>
    <w:rsid w:val="621D4C5C"/>
    <w:rsid w:val="62A06665"/>
    <w:rsid w:val="62DC95EA"/>
    <w:rsid w:val="636A4777"/>
    <w:rsid w:val="6431CAA3"/>
    <w:rsid w:val="65CABEF0"/>
    <w:rsid w:val="65E2FD74"/>
    <w:rsid w:val="6644CF74"/>
    <w:rsid w:val="6778BAC3"/>
    <w:rsid w:val="68640B96"/>
    <w:rsid w:val="68824DA5"/>
    <w:rsid w:val="68A36687"/>
    <w:rsid w:val="69DAB695"/>
    <w:rsid w:val="69E0FB0D"/>
    <w:rsid w:val="6A4F6A26"/>
    <w:rsid w:val="6AD95420"/>
    <w:rsid w:val="6ADA68D0"/>
    <w:rsid w:val="6AE62709"/>
    <w:rsid w:val="6AF0A681"/>
    <w:rsid w:val="6AFDA173"/>
    <w:rsid w:val="6B4C6F62"/>
    <w:rsid w:val="6B63A787"/>
    <w:rsid w:val="6B951834"/>
    <w:rsid w:val="6C3EA51E"/>
    <w:rsid w:val="6C6AC96D"/>
    <w:rsid w:val="6CE48FF5"/>
    <w:rsid w:val="6E1476D7"/>
    <w:rsid w:val="6E4B1121"/>
    <w:rsid w:val="6EDD0CDD"/>
    <w:rsid w:val="6F0562BE"/>
    <w:rsid w:val="706B0BF3"/>
    <w:rsid w:val="723EA192"/>
    <w:rsid w:val="72C8A846"/>
    <w:rsid w:val="72DD267E"/>
    <w:rsid w:val="72FDA891"/>
    <w:rsid w:val="73C8F54B"/>
    <w:rsid w:val="73F5E929"/>
    <w:rsid w:val="7494982B"/>
    <w:rsid w:val="74A194D0"/>
    <w:rsid w:val="750E778F"/>
    <w:rsid w:val="75947890"/>
    <w:rsid w:val="75CD4B65"/>
    <w:rsid w:val="76303726"/>
    <w:rsid w:val="765650BF"/>
    <w:rsid w:val="7698420F"/>
    <w:rsid w:val="76D1D5CB"/>
    <w:rsid w:val="776D22F3"/>
    <w:rsid w:val="7772A4C4"/>
    <w:rsid w:val="7774E3D0"/>
    <w:rsid w:val="77FBC790"/>
    <w:rsid w:val="77FF17E7"/>
    <w:rsid w:val="78B17D97"/>
    <w:rsid w:val="78C1E1A5"/>
    <w:rsid w:val="79A98B59"/>
    <w:rsid w:val="79B2382F"/>
    <w:rsid w:val="7A5B61A8"/>
    <w:rsid w:val="7A6B7EB8"/>
    <w:rsid w:val="7A9B8CA6"/>
    <w:rsid w:val="7AC65266"/>
    <w:rsid w:val="7AE59959"/>
    <w:rsid w:val="7B3E1A61"/>
    <w:rsid w:val="7BB8AC0B"/>
    <w:rsid w:val="7C907565"/>
    <w:rsid w:val="7CD47452"/>
    <w:rsid w:val="7EBEF9A0"/>
    <w:rsid w:val="7EDADF7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C73B6"/>
  <w15:chartTrackingRefBased/>
  <w15:docId w15:val="{71D03F02-7D49-4F94-AEB8-9AB75164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14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E449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153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1D7"/>
    <w:rPr>
      <w:rFonts w:ascii="Segoe UI" w:hAnsi="Segoe UI" w:cs="Segoe UI"/>
      <w:sz w:val="18"/>
      <w:szCs w:val="18"/>
    </w:rPr>
  </w:style>
  <w:style w:type="character" w:styleId="UnresolvedMention">
    <w:name w:val="Unresolved Mention"/>
    <w:basedOn w:val="DefaultParagraphFont"/>
    <w:uiPriority w:val="99"/>
    <w:semiHidden/>
    <w:unhideWhenUsed/>
    <w:rsid w:val="001531D7"/>
    <w:rPr>
      <w:color w:val="605E5C"/>
      <w:shd w:val="clear" w:color="auto" w:fill="E1DFDD"/>
    </w:rPr>
  </w:style>
  <w:style w:type="character" w:styleId="FollowedHyperlink">
    <w:name w:val="FollowedHyperlink"/>
    <w:basedOn w:val="DefaultParagraphFont"/>
    <w:uiPriority w:val="99"/>
    <w:semiHidden/>
    <w:unhideWhenUsed/>
    <w:rsid w:val="001531D7"/>
    <w:rPr>
      <w:color w:val="954F72" w:themeColor="followedHyperlink"/>
      <w:u w:val="single"/>
    </w:rPr>
  </w:style>
  <w:style w:type="paragraph" w:styleId="Revision">
    <w:name w:val="Revision"/>
    <w:hidden/>
    <w:uiPriority w:val="99"/>
    <w:semiHidden/>
    <w:rsid w:val="006C3FDD"/>
    <w:pPr>
      <w:spacing w:after="0" w:line="240" w:lineRule="auto"/>
    </w:pPr>
  </w:style>
  <w:style w:type="paragraph" w:styleId="NormalWeb">
    <w:name w:val="Normal (Web)"/>
    <w:basedOn w:val="Normal"/>
    <w:uiPriority w:val="99"/>
    <w:unhideWhenUsed/>
    <w:rsid w:val="00683A47"/>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rsid w:val="004E4493"/>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71446"/>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71446"/>
    <w:rPr>
      <w:i/>
      <w:iCs/>
    </w:rPr>
  </w:style>
  <w:style w:type="paragraph" w:customStyle="1" w:styleId="paragraph">
    <w:name w:val="paragraph"/>
    <w:basedOn w:val="Normal"/>
    <w:rsid w:val="008821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821EB"/>
  </w:style>
  <w:style w:type="character" w:customStyle="1" w:styleId="eop">
    <w:name w:val="eop"/>
    <w:basedOn w:val="DefaultParagraphFont"/>
    <w:rsid w:val="008821EB"/>
  </w:style>
  <w:style w:type="character" w:styleId="Strong">
    <w:name w:val="Strong"/>
    <w:basedOn w:val="DefaultParagraphFont"/>
    <w:uiPriority w:val="22"/>
    <w:qFormat/>
    <w:rsid w:val="0015564C"/>
    <w:rPr>
      <w:b/>
      <w:bCs/>
    </w:rPr>
  </w:style>
  <w:style w:type="paragraph" w:customStyle="1" w:styleId="Default">
    <w:name w:val="Default"/>
    <w:rsid w:val="006E4AF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1C2ADD"/>
  </w:style>
  <w:style w:type="character" w:styleId="CommentReference">
    <w:name w:val="annotation reference"/>
    <w:basedOn w:val="DefaultParagraphFont"/>
    <w:uiPriority w:val="99"/>
    <w:semiHidden/>
    <w:unhideWhenUsed/>
    <w:rsid w:val="00A500CC"/>
    <w:rPr>
      <w:sz w:val="16"/>
      <w:szCs w:val="16"/>
    </w:rPr>
  </w:style>
  <w:style w:type="paragraph" w:styleId="CommentText">
    <w:name w:val="annotation text"/>
    <w:basedOn w:val="Normal"/>
    <w:link w:val="CommentTextChar"/>
    <w:uiPriority w:val="99"/>
    <w:semiHidden/>
    <w:unhideWhenUsed/>
    <w:rsid w:val="00A500CC"/>
    <w:pPr>
      <w:spacing w:line="240" w:lineRule="auto"/>
    </w:pPr>
    <w:rPr>
      <w:sz w:val="20"/>
      <w:szCs w:val="20"/>
    </w:rPr>
  </w:style>
  <w:style w:type="character" w:customStyle="1" w:styleId="CommentTextChar">
    <w:name w:val="Comment Text Char"/>
    <w:basedOn w:val="DefaultParagraphFont"/>
    <w:link w:val="CommentText"/>
    <w:uiPriority w:val="99"/>
    <w:semiHidden/>
    <w:rsid w:val="00A500CC"/>
    <w:rPr>
      <w:sz w:val="20"/>
      <w:szCs w:val="20"/>
    </w:rPr>
  </w:style>
  <w:style w:type="paragraph" w:styleId="CommentSubject">
    <w:name w:val="annotation subject"/>
    <w:basedOn w:val="CommentText"/>
    <w:next w:val="CommentText"/>
    <w:link w:val="CommentSubjectChar"/>
    <w:uiPriority w:val="99"/>
    <w:semiHidden/>
    <w:unhideWhenUsed/>
    <w:rsid w:val="00A500CC"/>
    <w:rPr>
      <w:b/>
      <w:bCs/>
    </w:rPr>
  </w:style>
  <w:style w:type="character" w:customStyle="1" w:styleId="CommentSubjectChar">
    <w:name w:val="Comment Subject Char"/>
    <w:basedOn w:val="CommentTextChar"/>
    <w:link w:val="CommentSubject"/>
    <w:uiPriority w:val="99"/>
    <w:semiHidden/>
    <w:rsid w:val="00A500CC"/>
    <w:rPr>
      <w:b/>
      <w:bCs/>
      <w:sz w:val="20"/>
      <w:szCs w:val="20"/>
    </w:rPr>
  </w:style>
  <w:style w:type="paragraph" w:styleId="z-BottomofForm">
    <w:name w:val="HTML Bottom of Form"/>
    <w:basedOn w:val="Normal"/>
    <w:next w:val="Normal"/>
    <w:link w:val="z-BottomofFormChar"/>
    <w:hidden/>
    <w:uiPriority w:val="99"/>
    <w:semiHidden/>
    <w:unhideWhenUsed/>
    <w:rsid w:val="00005436"/>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05436"/>
    <w:rPr>
      <w:rFonts w:ascii="Arial" w:eastAsia="Times New Roman" w:hAnsi="Arial" w:cs="Arial"/>
      <w:vanish/>
      <w:sz w:val="16"/>
      <w:szCs w:val="16"/>
      <w:lang w:eastAsia="en-GB"/>
    </w:rPr>
  </w:style>
  <w:style w:type="paragraph" w:customStyle="1" w:styleId="xxparagraph">
    <w:name w:val="x_x_paragraph"/>
    <w:basedOn w:val="Normal"/>
    <w:rsid w:val="005954FC"/>
    <w:pPr>
      <w:spacing w:after="0" w:line="240" w:lineRule="auto"/>
    </w:pPr>
    <w:rPr>
      <w:rFonts w:ascii="Calibri" w:hAnsi="Calibri" w:cs="Calibri"/>
      <w:lang w:eastAsia="en-GB"/>
    </w:rPr>
  </w:style>
  <w:style w:type="character" w:customStyle="1" w:styleId="xxnormaltextrun">
    <w:name w:val="x_x_normaltextrun"/>
    <w:basedOn w:val="DefaultParagraphFont"/>
    <w:rsid w:val="005954FC"/>
  </w:style>
  <w:style w:type="paragraph" w:styleId="PlainText">
    <w:name w:val="Plain Text"/>
    <w:basedOn w:val="Normal"/>
    <w:link w:val="PlainTextChar"/>
    <w:uiPriority w:val="99"/>
    <w:semiHidden/>
    <w:unhideWhenUsed/>
    <w:rsid w:val="005954FC"/>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5954FC"/>
    <w:rPr>
      <w:rFonts w:ascii="Calibri" w:hAnsi="Calibri" w:cs="Calibri"/>
    </w:rPr>
  </w:style>
  <w:style w:type="paragraph" w:styleId="NoSpacing">
    <w:name w:val="No Spacing"/>
    <w:basedOn w:val="Normal"/>
    <w:uiPriority w:val="1"/>
    <w:qFormat/>
    <w:rsid w:val="002112D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9243">
      <w:bodyDiv w:val="1"/>
      <w:marLeft w:val="0"/>
      <w:marRight w:val="0"/>
      <w:marTop w:val="0"/>
      <w:marBottom w:val="0"/>
      <w:divBdr>
        <w:top w:val="none" w:sz="0" w:space="0" w:color="auto"/>
        <w:left w:val="none" w:sz="0" w:space="0" w:color="auto"/>
        <w:bottom w:val="none" w:sz="0" w:space="0" w:color="auto"/>
        <w:right w:val="none" w:sz="0" w:space="0" w:color="auto"/>
      </w:divBdr>
    </w:div>
    <w:div w:id="138957137">
      <w:bodyDiv w:val="1"/>
      <w:marLeft w:val="0"/>
      <w:marRight w:val="0"/>
      <w:marTop w:val="0"/>
      <w:marBottom w:val="0"/>
      <w:divBdr>
        <w:top w:val="none" w:sz="0" w:space="0" w:color="auto"/>
        <w:left w:val="none" w:sz="0" w:space="0" w:color="auto"/>
        <w:bottom w:val="none" w:sz="0" w:space="0" w:color="auto"/>
        <w:right w:val="none" w:sz="0" w:space="0" w:color="auto"/>
      </w:divBdr>
    </w:div>
    <w:div w:id="170725634">
      <w:bodyDiv w:val="1"/>
      <w:marLeft w:val="0"/>
      <w:marRight w:val="0"/>
      <w:marTop w:val="0"/>
      <w:marBottom w:val="0"/>
      <w:divBdr>
        <w:top w:val="none" w:sz="0" w:space="0" w:color="auto"/>
        <w:left w:val="none" w:sz="0" w:space="0" w:color="auto"/>
        <w:bottom w:val="none" w:sz="0" w:space="0" w:color="auto"/>
        <w:right w:val="none" w:sz="0" w:space="0" w:color="auto"/>
      </w:divBdr>
    </w:div>
    <w:div w:id="217593202">
      <w:bodyDiv w:val="1"/>
      <w:marLeft w:val="0"/>
      <w:marRight w:val="0"/>
      <w:marTop w:val="0"/>
      <w:marBottom w:val="0"/>
      <w:divBdr>
        <w:top w:val="none" w:sz="0" w:space="0" w:color="auto"/>
        <w:left w:val="none" w:sz="0" w:space="0" w:color="auto"/>
        <w:bottom w:val="none" w:sz="0" w:space="0" w:color="auto"/>
        <w:right w:val="none" w:sz="0" w:space="0" w:color="auto"/>
      </w:divBdr>
    </w:div>
    <w:div w:id="226653489">
      <w:bodyDiv w:val="1"/>
      <w:marLeft w:val="0"/>
      <w:marRight w:val="0"/>
      <w:marTop w:val="0"/>
      <w:marBottom w:val="0"/>
      <w:divBdr>
        <w:top w:val="none" w:sz="0" w:space="0" w:color="auto"/>
        <w:left w:val="none" w:sz="0" w:space="0" w:color="auto"/>
        <w:bottom w:val="none" w:sz="0" w:space="0" w:color="auto"/>
        <w:right w:val="none" w:sz="0" w:space="0" w:color="auto"/>
      </w:divBdr>
    </w:div>
    <w:div w:id="364989302">
      <w:bodyDiv w:val="1"/>
      <w:marLeft w:val="0"/>
      <w:marRight w:val="0"/>
      <w:marTop w:val="0"/>
      <w:marBottom w:val="0"/>
      <w:divBdr>
        <w:top w:val="none" w:sz="0" w:space="0" w:color="auto"/>
        <w:left w:val="none" w:sz="0" w:space="0" w:color="auto"/>
        <w:bottom w:val="none" w:sz="0" w:space="0" w:color="auto"/>
        <w:right w:val="none" w:sz="0" w:space="0" w:color="auto"/>
      </w:divBdr>
    </w:div>
    <w:div w:id="403190191">
      <w:bodyDiv w:val="1"/>
      <w:marLeft w:val="0"/>
      <w:marRight w:val="0"/>
      <w:marTop w:val="0"/>
      <w:marBottom w:val="0"/>
      <w:divBdr>
        <w:top w:val="none" w:sz="0" w:space="0" w:color="auto"/>
        <w:left w:val="none" w:sz="0" w:space="0" w:color="auto"/>
        <w:bottom w:val="none" w:sz="0" w:space="0" w:color="auto"/>
        <w:right w:val="none" w:sz="0" w:space="0" w:color="auto"/>
      </w:divBdr>
    </w:div>
    <w:div w:id="468325750">
      <w:bodyDiv w:val="1"/>
      <w:marLeft w:val="0"/>
      <w:marRight w:val="0"/>
      <w:marTop w:val="0"/>
      <w:marBottom w:val="0"/>
      <w:divBdr>
        <w:top w:val="none" w:sz="0" w:space="0" w:color="auto"/>
        <w:left w:val="none" w:sz="0" w:space="0" w:color="auto"/>
        <w:bottom w:val="none" w:sz="0" w:space="0" w:color="auto"/>
        <w:right w:val="none" w:sz="0" w:space="0" w:color="auto"/>
      </w:divBdr>
    </w:div>
    <w:div w:id="472677289">
      <w:bodyDiv w:val="1"/>
      <w:marLeft w:val="0"/>
      <w:marRight w:val="0"/>
      <w:marTop w:val="0"/>
      <w:marBottom w:val="0"/>
      <w:divBdr>
        <w:top w:val="none" w:sz="0" w:space="0" w:color="auto"/>
        <w:left w:val="none" w:sz="0" w:space="0" w:color="auto"/>
        <w:bottom w:val="none" w:sz="0" w:space="0" w:color="auto"/>
        <w:right w:val="none" w:sz="0" w:space="0" w:color="auto"/>
      </w:divBdr>
    </w:div>
    <w:div w:id="689456830">
      <w:bodyDiv w:val="1"/>
      <w:marLeft w:val="0"/>
      <w:marRight w:val="0"/>
      <w:marTop w:val="0"/>
      <w:marBottom w:val="0"/>
      <w:divBdr>
        <w:top w:val="none" w:sz="0" w:space="0" w:color="auto"/>
        <w:left w:val="none" w:sz="0" w:space="0" w:color="auto"/>
        <w:bottom w:val="none" w:sz="0" w:space="0" w:color="auto"/>
        <w:right w:val="none" w:sz="0" w:space="0" w:color="auto"/>
      </w:divBdr>
    </w:div>
    <w:div w:id="701247957">
      <w:bodyDiv w:val="1"/>
      <w:marLeft w:val="0"/>
      <w:marRight w:val="0"/>
      <w:marTop w:val="0"/>
      <w:marBottom w:val="0"/>
      <w:divBdr>
        <w:top w:val="none" w:sz="0" w:space="0" w:color="auto"/>
        <w:left w:val="none" w:sz="0" w:space="0" w:color="auto"/>
        <w:bottom w:val="none" w:sz="0" w:space="0" w:color="auto"/>
        <w:right w:val="none" w:sz="0" w:space="0" w:color="auto"/>
      </w:divBdr>
    </w:div>
    <w:div w:id="801189752">
      <w:bodyDiv w:val="1"/>
      <w:marLeft w:val="0"/>
      <w:marRight w:val="0"/>
      <w:marTop w:val="0"/>
      <w:marBottom w:val="0"/>
      <w:divBdr>
        <w:top w:val="none" w:sz="0" w:space="0" w:color="auto"/>
        <w:left w:val="none" w:sz="0" w:space="0" w:color="auto"/>
        <w:bottom w:val="none" w:sz="0" w:space="0" w:color="auto"/>
        <w:right w:val="none" w:sz="0" w:space="0" w:color="auto"/>
      </w:divBdr>
    </w:div>
    <w:div w:id="873537290">
      <w:bodyDiv w:val="1"/>
      <w:marLeft w:val="0"/>
      <w:marRight w:val="0"/>
      <w:marTop w:val="0"/>
      <w:marBottom w:val="0"/>
      <w:divBdr>
        <w:top w:val="none" w:sz="0" w:space="0" w:color="auto"/>
        <w:left w:val="none" w:sz="0" w:space="0" w:color="auto"/>
        <w:bottom w:val="none" w:sz="0" w:space="0" w:color="auto"/>
        <w:right w:val="none" w:sz="0" w:space="0" w:color="auto"/>
      </w:divBdr>
    </w:div>
    <w:div w:id="958993738">
      <w:bodyDiv w:val="1"/>
      <w:marLeft w:val="0"/>
      <w:marRight w:val="0"/>
      <w:marTop w:val="0"/>
      <w:marBottom w:val="0"/>
      <w:divBdr>
        <w:top w:val="none" w:sz="0" w:space="0" w:color="auto"/>
        <w:left w:val="none" w:sz="0" w:space="0" w:color="auto"/>
        <w:bottom w:val="none" w:sz="0" w:space="0" w:color="auto"/>
        <w:right w:val="none" w:sz="0" w:space="0" w:color="auto"/>
      </w:divBdr>
    </w:div>
    <w:div w:id="1004362634">
      <w:bodyDiv w:val="1"/>
      <w:marLeft w:val="0"/>
      <w:marRight w:val="0"/>
      <w:marTop w:val="0"/>
      <w:marBottom w:val="0"/>
      <w:divBdr>
        <w:top w:val="none" w:sz="0" w:space="0" w:color="auto"/>
        <w:left w:val="none" w:sz="0" w:space="0" w:color="auto"/>
        <w:bottom w:val="none" w:sz="0" w:space="0" w:color="auto"/>
        <w:right w:val="none" w:sz="0" w:space="0" w:color="auto"/>
      </w:divBdr>
    </w:div>
    <w:div w:id="1114137803">
      <w:bodyDiv w:val="1"/>
      <w:marLeft w:val="0"/>
      <w:marRight w:val="0"/>
      <w:marTop w:val="0"/>
      <w:marBottom w:val="0"/>
      <w:divBdr>
        <w:top w:val="none" w:sz="0" w:space="0" w:color="auto"/>
        <w:left w:val="none" w:sz="0" w:space="0" w:color="auto"/>
        <w:bottom w:val="none" w:sz="0" w:space="0" w:color="auto"/>
        <w:right w:val="none" w:sz="0" w:space="0" w:color="auto"/>
      </w:divBdr>
    </w:div>
    <w:div w:id="1116876233">
      <w:bodyDiv w:val="1"/>
      <w:marLeft w:val="0"/>
      <w:marRight w:val="0"/>
      <w:marTop w:val="0"/>
      <w:marBottom w:val="0"/>
      <w:divBdr>
        <w:top w:val="none" w:sz="0" w:space="0" w:color="auto"/>
        <w:left w:val="none" w:sz="0" w:space="0" w:color="auto"/>
        <w:bottom w:val="none" w:sz="0" w:space="0" w:color="auto"/>
        <w:right w:val="none" w:sz="0" w:space="0" w:color="auto"/>
      </w:divBdr>
    </w:div>
    <w:div w:id="1169254124">
      <w:bodyDiv w:val="1"/>
      <w:marLeft w:val="0"/>
      <w:marRight w:val="0"/>
      <w:marTop w:val="0"/>
      <w:marBottom w:val="0"/>
      <w:divBdr>
        <w:top w:val="none" w:sz="0" w:space="0" w:color="auto"/>
        <w:left w:val="none" w:sz="0" w:space="0" w:color="auto"/>
        <w:bottom w:val="none" w:sz="0" w:space="0" w:color="auto"/>
        <w:right w:val="none" w:sz="0" w:space="0" w:color="auto"/>
      </w:divBdr>
      <w:divsChild>
        <w:div w:id="1929918323">
          <w:marLeft w:val="0"/>
          <w:marRight w:val="0"/>
          <w:marTop w:val="0"/>
          <w:marBottom w:val="0"/>
          <w:divBdr>
            <w:top w:val="none" w:sz="0" w:space="0" w:color="auto"/>
            <w:left w:val="none" w:sz="0" w:space="0" w:color="auto"/>
            <w:bottom w:val="none" w:sz="0" w:space="0" w:color="auto"/>
            <w:right w:val="none" w:sz="0" w:space="0" w:color="auto"/>
          </w:divBdr>
          <w:divsChild>
            <w:div w:id="7794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3782">
      <w:bodyDiv w:val="1"/>
      <w:marLeft w:val="0"/>
      <w:marRight w:val="0"/>
      <w:marTop w:val="0"/>
      <w:marBottom w:val="0"/>
      <w:divBdr>
        <w:top w:val="none" w:sz="0" w:space="0" w:color="auto"/>
        <w:left w:val="none" w:sz="0" w:space="0" w:color="auto"/>
        <w:bottom w:val="none" w:sz="0" w:space="0" w:color="auto"/>
        <w:right w:val="none" w:sz="0" w:space="0" w:color="auto"/>
      </w:divBdr>
    </w:div>
    <w:div w:id="1237788143">
      <w:bodyDiv w:val="1"/>
      <w:marLeft w:val="0"/>
      <w:marRight w:val="0"/>
      <w:marTop w:val="0"/>
      <w:marBottom w:val="0"/>
      <w:divBdr>
        <w:top w:val="none" w:sz="0" w:space="0" w:color="auto"/>
        <w:left w:val="none" w:sz="0" w:space="0" w:color="auto"/>
        <w:bottom w:val="none" w:sz="0" w:space="0" w:color="auto"/>
        <w:right w:val="none" w:sz="0" w:space="0" w:color="auto"/>
      </w:divBdr>
    </w:div>
    <w:div w:id="1261833749">
      <w:bodyDiv w:val="1"/>
      <w:marLeft w:val="0"/>
      <w:marRight w:val="0"/>
      <w:marTop w:val="0"/>
      <w:marBottom w:val="0"/>
      <w:divBdr>
        <w:top w:val="none" w:sz="0" w:space="0" w:color="auto"/>
        <w:left w:val="none" w:sz="0" w:space="0" w:color="auto"/>
        <w:bottom w:val="none" w:sz="0" w:space="0" w:color="auto"/>
        <w:right w:val="none" w:sz="0" w:space="0" w:color="auto"/>
      </w:divBdr>
    </w:div>
    <w:div w:id="1361585452">
      <w:bodyDiv w:val="1"/>
      <w:marLeft w:val="0"/>
      <w:marRight w:val="0"/>
      <w:marTop w:val="0"/>
      <w:marBottom w:val="0"/>
      <w:divBdr>
        <w:top w:val="none" w:sz="0" w:space="0" w:color="auto"/>
        <w:left w:val="none" w:sz="0" w:space="0" w:color="auto"/>
        <w:bottom w:val="none" w:sz="0" w:space="0" w:color="auto"/>
        <w:right w:val="none" w:sz="0" w:space="0" w:color="auto"/>
      </w:divBdr>
    </w:div>
    <w:div w:id="1370955305">
      <w:bodyDiv w:val="1"/>
      <w:marLeft w:val="0"/>
      <w:marRight w:val="0"/>
      <w:marTop w:val="0"/>
      <w:marBottom w:val="0"/>
      <w:divBdr>
        <w:top w:val="none" w:sz="0" w:space="0" w:color="auto"/>
        <w:left w:val="none" w:sz="0" w:space="0" w:color="auto"/>
        <w:bottom w:val="none" w:sz="0" w:space="0" w:color="auto"/>
        <w:right w:val="none" w:sz="0" w:space="0" w:color="auto"/>
      </w:divBdr>
    </w:div>
    <w:div w:id="1399749614">
      <w:bodyDiv w:val="1"/>
      <w:marLeft w:val="0"/>
      <w:marRight w:val="0"/>
      <w:marTop w:val="0"/>
      <w:marBottom w:val="0"/>
      <w:divBdr>
        <w:top w:val="none" w:sz="0" w:space="0" w:color="auto"/>
        <w:left w:val="none" w:sz="0" w:space="0" w:color="auto"/>
        <w:bottom w:val="none" w:sz="0" w:space="0" w:color="auto"/>
        <w:right w:val="none" w:sz="0" w:space="0" w:color="auto"/>
      </w:divBdr>
    </w:div>
    <w:div w:id="1611820682">
      <w:bodyDiv w:val="1"/>
      <w:marLeft w:val="0"/>
      <w:marRight w:val="0"/>
      <w:marTop w:val="0"/>
      <w:marBottom w:val="0"/>
      <w:divBdr>
        <w:top w:val="none" w:sz="0" w:space="0" w:color="auto"/>
        <w:left w:val="none" w:sz="0" w:space="0" w:color="auto"/>
        <w:bottom w:val="none" w:sz="0" w:space="0" w:color="auto"/>
        <w:right w:val="none" w:sz="0" w:space="0" w:color="auto"/>
      </w:divBdr>
    </w:div>
    <w:div w:id="1693528763">
      <w:bodyDiv w:val="1"/>
      <w:marLeft w:val="0"/>
      <w:marRight w:val="0"/>
      <w:marTop w:val="0"/>
      <w:marBottom w:val="0"/>
      <w:divBdr>
        <w:top w:val="none" w:sz="0" w:space="0" w:color="auto"/>
        <w:left w:val="none" w:sz="0" w:space="0" w:color="auto"/>
        <w:bottom w:val="none" w:sz="0" w:space="0" w:color="auto"/>
        <w:right w:val="none" w:sz="0" w:space="0" w:color="auto"/>
      </w:divBdr>
    </w:div>
    <w:div w:id="1698116579">
      <w:bodyDiv w:val="1"/>
      <w:marLeft w:val="0"/>
      <w:marRight w:val="0"/>
      <w:marTop w:val="0"/>
      <w:marBottom w:val="0"/>
      <w:divBdr>
        <w:top w:val="none" w:sz="0" w:space="0" w:color="auto"/>
        <w:left w:val="none" w:sz="0" w:space="0" w:color="auto"/>
        <w:bottom w:val="none" w:sz="0" w:space="0" w:color="auto"/>
        <w:right w:val="none" w:sz="0" w:space="0" w:color="auto"/>
      </w:divBdr>
    </w:div>
    <w:div w:id="1745495036">
      <w:bodyDiv w:val="1"/>
      <w:marLeft w:val="0"/>
      <w:marRight w:val="0"/>
      <w:marTop w:val="0"/>
      <w:marBottom w:val="0"/>
      <w:divBdr>
        <w:top w:val="none" w:sz="0" w:space="0" w:color="auto"/>
        <w:left w:val="none" w:sz="0" w:space="0" w:color="auto"/>
        <w:bottom w:val="none" w:sz="0" w:space="0" w:color="auto"/>
        <w:right w:val="none" w:sz="0" w:space="0" w:color="auto"/>
      </w:divBdr>
    </w:div>
    <w:div w:id="1756827328">
      <w:bodyDiv w:val="1"/>
      <w:marLeft w:val="0"/>
      <w:marRight w:val="0"/>
      <w:marTop w:val="0"/>
      <w:marBottom w:val="0"/>
      <w:divBdr>
        <w:top w:val="none" w:sz="0" w:space="0" w:color="auto"/>
        <w:left w:val="none" w:sz="0" w:space="0" w:color="auto"/>
        <w:bottom w:val="none" w:sz="0" w:space="0" w:color="auto"/>
        <w:right w:val="none" w:sz="0" w:space="0" w:color="auto"/>
      </w:divBdr>
    </w:div>
    <w:div w:id="1757825824">
      <w:bodyDiv w:val="1"/>
      <w:marLeft w:val="0"/>
      <w:marRight w:val="0"/>
      <w:marTop w:val="0"/>
      <w:marBottom w:val="0"/>
      <w:divBdr>
        <w:top w:val="none" w:sz="0" w:space="0" w:color="auto"/>
        <w:left w:val="none" w:sz="0" w:space="0" w:color="auto"/>
        <w:bottom w:val="none" w:sz="0" w:space="0" w:color="auto"/>
        <w:right w:val="none" w:sz="0" w:space="0" w:color="auto"/>
      </w:divBdr>
    </w:div>
    <w:div w:id="1794981007">
      <w:bodyDiv w:val="1"/>
      <w:marLeft w:val="0"/>
      <w:marRight w:val="0"/>
      <w:marTop w:val="0"/>
      <w:marBottom w:val="0"/>
      <w:divBdr>
        <w:top w:val="none" w:sz="0" w:space="0" w:color="auto"/>
        <w:left w:val="none" w:sz="0" w:space="0" w:color="auto"/>
        <w:bottom w:val="none" w:sz="0" w:space="0" w:color="auto"/>
        <w:right w:val="none" w:sz="0" w:space="0" w:color="auto"/>
      </w:divBdr>
    </w:div>
    <w:div w:id="1873106426">
      <w:bodyDiv w:val="1"/>
      <w:marLeft w:val="0"/>
      <w:marRight w:val="0"/>
      <w:marTop w:val="0"/>
      <w:marBottom w:val="0"/>
      <w:divBdr>
        <w:top w:val="none" w:sz="0" w:space="0" w:color="auto"/>
        <w:left w:val="none" w:sz="0" w:space="0" w:color="auto"/>
        <w:bottom w:val="none" w:sz="0" w:space="0" w:color="auto"/>
        <w:right w:val="none" w:sz="0" w:space="0" w:color="auto"/>
      </w:divBdr>
    </w:div>
    <w:div w:id="1893274192">
      <w:bodyDiv w:val="1"/>
      <w:marLeft w:val="0"/>
      <w:marRight w:val="0"/>
      <w:marTop w:val="0"/>
      <w:marBottom w:val="0"/>
      <w:divBdr>
        <w:top w:val="none" w:sz="0" w:space="0" w:color="auto"/>
        <w:left w:val="none" w:sz="0" w:space="0" w:color="auto"/>
        <w:bottom w:val="none" w:sz="0" w:space="0" w:color="auto"/>
        <w:right w:val="none" w:sz="0" w:space="0" w:color="auto"/>
      </w:divBdr>
    </w:div>
    <w:div w:id="205719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e.nhs.uk/our-work/pharmacy/review-education-training" TargetMode="External"/><Relationship Id="rId18" Type="http://schemas.openxmlformats.org/officeDocument/2006/relationships/hyperlink" Target="mailto:fpp@hee.nhs.uk" TargetMode="External"/><Relationship Id="rId26" Type="http://schemas.openxmlformats.org/officeDocument/2006/relationships/hyperlink" Target="https://www.e-lfh.org.uk/programmes/new-roles-in-primary-care/" TargetMode="External"/><Relationship Id="rId39" Type="http://schemas.openxmlformats.org/officeDocument/2006/relationships/hyperlink" Target="https://protect-eu.mimecast.com/s/vxocCmYgRCpOzrBIGX5YT?domain=bad.org.uk/" TargetMode="External"/><Relationship Id="rId21" Type="http://schemas.openxmlformats.org/officeDocument/2006/relationships/hyperlink" Target="https://protect-eu.mimecast.com/s/s4myCGMontBx0ZLFK5MAy_?domain=news.hee.nhs.uk" TargetMode="External"/><Relationship Id="rId34" Type="http://schemas.openxmlformats.org/officeDocument/2006/relationships/hyperlink" Target="https://www.linkedin.com/showcase/hee-innovation-and-transformation/" TargetMode="External"/><Relationship Id="rId42" Type="http://schemas.openxmlformats.org/officeDocument/2006/relationships/hyperlink" Target="https://learninghub.nhs.uk/Resource/142/Item" TargetMode="External"/><Relationship Id="rId47" Type="http://schemas.openxmlformats.org/officeDocument/2006/relationships/hyperlink" Target="https://www.hee.nhs.uk/our-work/technology-enhanced-learning/simulation-immersive-technologies" TargetMode="External"/><Relationship Id="rId50" Type="http://schemas.openxmlformats.org/officeDocument/2006/relationships/hyperlink" Target="https://www.digitalhealth.net/events/webinar-health-informatics-and-digital-workforce-planning-our-future/" TargetMode="External"/><Relationship Id="rId55" Type="http://schemas.openxmlformats.org/officeDocument/2006/relationships/hyperlink" Target="https://www.nwpgmd.nhs.uk/covid-19-information"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ngland.nhs.uk/ournhspeople/" TargetMode="External"/><Relationship Id="rId29" Type="http://schemas.openxmlformats.org/officeDocument/2006/relationships/hyperlink" Target="mailto:KFH.england@hee.nhs.uk" TargetMode="External"/><Relationship Id="rId11" Type="http://schemas.openxmlformats.org/officeDocument/2006/relationships/hyperlink" Target="https://www.england.nhs.uk/publication/we-are-the-nhs-people-plan-for-2020-21-action-for-us-all/" TargetMode="External"/><Relationship Id="rId24" Type="http://schemas.openxmlformats.org/officeDocument/2006/relationships/hyperlink" Target="https://www.hee.nhs.uk/news-blogs-events/events/advanced-practice-virtual-conference-2020" TargetMode="External"/><Relationship Id="rId32" Type="http://schemas.openxmlformats.org/officeDocument/2006/relationships/hyperlink" Target="https://www.longtermplan.nhs.uk/" TargetMode="External"/><Relationship Id="rId37" Type="http://schemas.openxmlformats.org/officeDocument/2006/relationships/hyperlink" Target="https://www.hee.nhs.uk/news-blogs-events/news/health-education-england-welcomes-new-non-executive-director" TargetMode="External"/><Relationship Id="rId40" Type="http://schemas.openxmlformats.org/officeDocument/2006/relationships/hyperlink" Target="https://learninghub.nhs.uk/Resource/724/Item" TargetMode="External"/><Relationship Id="rId45" Type="http://schemas.openxmlformats.org/officeDocument/2006/relationships/hyperlink" Target="mailto:enquiries@learninghub.nhs.uk" TargetMode="External"/><Relationship Id="rId53" Type="http://schemas.openxmlformats.org/officeDocument/2006/relationships/hyperlink" Target="https://www.graduatesintohealth.co.uk/imtgraduatescheme" TargetMode="External"/><Relationship Id="rId58" Type="http://schemas.openxmlformats.org/officeDocument/2006/relationships/hyperlink" Target="https://t.co/A9FdipsACl?amp=1" TargetMode="External"/><Relationship Id="rId5" Type="http://schemas.openxmlformats.org/officeDocument/2006/relationships/styles" Target="styles.xml"/><Relationship Id="rId19" Type="http://schemas.openxmlformats.org/officeDocument/2006/relationships/hyperlink" Target="https://protect-eu.mimecast.com/s/plSwCDQlNfo2nrOUWKKlv7?domain=news.hee.nhs.uk" TargetMode="External"/><Relationship Id="rId4" Type="http://schemas.openxmlformats.org/officeDocument/2006/relationships/numbering" Target="numbering.xml"/><Relationship Id="rId9" Type="http://schemas.openxmlformats.org/officeDocument/2006/relationships/hyperlink" Target="https://www.hee.nhs.uk/our-work/pharmacy/national-training-offers-pharmacy-professionals/interim-foundation-pharmacist-programme" TargetMode="External"/><Relationship Id="rId14" Type="http://schemas.openxmlformats.org/officeDocument/2006/relationships/hyperlink" Target="https://www.england.nhs.uk/long-term-plan/" TargetMode="External"/><Relationship Id="rId22" Type="http://schemas.openxmlformats.org/officeDocument/2006/relationships/hyperlink" Target="https://www.hee.nhs.uk/our-work/general-practice-nursing" TargetMode="External"/><Relationship Id="rId27" Type="http://schemas.openxmlformats.org/officeDocument/2006/relationships/hyperlink" Target="mailto:traininghubs@hee.nhs.uk" TargetMode="External"/><Relationship Id="rId30" Type="http://schemas.openxmlformats.org/officeDocument/2006/relationships/hyperlink" Target="https://www.england.nhs.uk/ournhspeople/" TargetMode="External"/><Relationship Id="rId35" Type="http://schemas.openxmlformats.org/officeDocument/2006/relationships/hyperlink" Target="https://www.bmj.com/company/hee/" TargetMode="External"/><Relationship Id="rId43" Type="http://schemas.openxmlformats.org/officeDocument/2006/relationships/hyperlink" Target="https://learninghub.nhs.uk/Resource/773/Item" TargetMode="External"/><Relationship Id="rId48" Type="http://schemas.openxmlformats.org/officeDocument/2006/relationships/hyperlink" Target="https://protect-eu.mimecast.com/s/8z8_Cv8rqTE6OD8hXoqyJ?domain=eur01.safelinks.protection.outlook.com" TargetMode="External"/><Relationship Id="rId56" Type="http://schemas.openxmlformats.org/officeDocument/2006/relationships/hyperlink" Target="https://sharedservices.sthk.nhs.uk/coronavirus/" TargetMode="External"/><Relationship Id="rId8" Type="http://schemas.openxmlformats.org/officeDocument/2006/relationships/hyperlink" Target="https://www.hee.nhs.uk/news-blogs-events/blogs/working-flexibly-differently-future" TargetMode="External"/><Relationship Id="rId51" Type="http://schemas.openxmlformats.org/officeDocument/2006/relationships/hyperlink" Target="https://healtheducationyh.onlinesurveys.ac.uk/forecasting_toolkit" TargetMode="External"/><Relationship Id="rId3" Type="http://schemas.openxmlformats.org/officeDocument/2006/relationships/customXml" Target="../customXml/item3.xml"/><Relationship Id="rId12" Type="http://schemas.openxmlformats.org/officeDocument/2006/relationships/hyperlink" Target="https://www.hee.nhs.uk/news-blogs-events/news/interim-foundation-pharmacist-programme-launched" TargetMode="External"/><Relationship Id="rId17" Type="http://schemas.openxmlformats.org/officeDocument/2006/relationships/hyperlink" Target="https://www.hee.nhs.uk/our-work/pharmacy/national-training-offers-pharmacy-professionals/interim-foundation-pharmacist-programme" TargetMode="External"/><Relationship Id="rId25" Type="http://schemas.openxmlformats.org/officeDocument/2006/relationships/hyperlink" Target="https://advancedpractice.clevertogether.com/welcome" TargetMode="External"/><Relationship Id="rId33" Type="http://schemas.openxmlformats.org/officeDocument/2006/relationships/hyperlink" Target="https://topol.hee.nhs.uk/" TargetMode="External"/><Relationship Id="rId38" Type="http://schemas.openxmlformats.org/officeDocument/2006/relationships/hyperlink" Target="https://topol.hee.nhs.uk/digital-fellowships" TargetMode="External"/><Relationship Id="rId46" Type="http://schemas.openxmlformats.org/officeDocument/2006/relationships/hyperlink" Target="https://telblog.hee.nhs.uk/category/learning-hub" TargetMode="External"/><Relationship Id="rId59" Type="http://schemas.openxmlformats.org/officeDocument/2006/relationships/fontTable" Target="fontTable.xml"/><Relationship Id="rId20" Type="http://schemas.openxmlformats.org/officeDocument/2006/relationships/hyperlink" Target="https://protect-eu.mimecast.com/s/RI6ICE0mOFlrgo6CNMdXe2?domain=news.hee.nhs.uk" TargetMode="External"/><Relationship Id="rId41" Type="http://schemas.openxmlformats.org/officeDocument/2006/relationships/hyperlink" Target="https://learninghub.nhs.uk/Resource/846/Item" TargetMode="External"/><Relationship Id="rId54" Type="http://schemas.openxmlformats.org/officeDocument/2006/relationships/hyperlink" Target="https://jointheconversation.scwcsu.nhs.uk/digital-academy-future-vision"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improvement.nhs.uk/resources/interim-nhs-people-plan/" TargetMode="External"/><Relationship Id="rId23" Type="http://schemas.openxmlformats.org/officeDocument/2006/relationships/hyperlink" Target="https://protect-eu.mimecast.com/s/6yGMCQ6BJhXG34NHxq3X-N?domain=news.hee.nhs.uk" TargetMode="External"/><Relationship Id="rId28" Type="http://schemas.openxmlformats.org/officeDocument/2006/relationships/hyperlink" Target="https://www.e-lfh.org.uk/programmes/health-literacy/" TargetMode="External"/><Relationship Id="rId36" Type="http://schemas.openxmlformats.org/officeDocument/2006/relationships/hyperlink" Target="https://bestpractice.bmj.com/info/bma" TargetMode="External"/><Relationship Id="rId49" Type="http://schemas.openxmlformats.org/officeDocument/2006/relationships/hyperlink" Target="https://www.digitalhealth.net/events/webinar-health-informatics-and-digital-workforce-planning-our-future/" TargetMode="External"/><Relationship Id="rId57" Type="http://schemas.openxmlformats.org/officeDocument/2006/relationships/hyperlink" Target="https://www.hee.nhs.uk/coronavirus-covid-19/coronavirus-covid-19-information-trainees/frequently-asked-questions" TargetMode="External"/><Relationship Id="rId10" Type="http://schemas.openxmlformats.org/officeDocument/2006/relationships/hyperlink" Target="https://healtheducationengland.sharepoint.com/:b:/g/Comms/Digital/EVv8BOKHf59FjAiQwQ7yy_MB6F4ynqw_gUvoxEfzGlxaoA" TargetMode="External"/><Relationship Id="rId31" Type="http://schemas.openxmlformats.org/officeDocument/2006/relationships/hyperlink" Target="https://www.longtermplan.nhs.uk/areas-of-work/digital-transformation/" TargetMode="External"/><Relationship Id="rId44" Type="http://schemas.openxmlformats.org/officeDocument/2006/relationships/hyperlink" Target="https://learninghub.nhs.uk" TargetMode="External"/><Relationship Id="rId52" Type="http://schemas.openxmlformats.org/officeDocument/2006/relationships/hyperlink" Target="mailto:don.liu@hee.nhs.uk"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8f0469-a703-48e6-aa9a-8a335d8e1302">
      <UserInfo>
        <DisplayName>Nicola Wright</DisplayName>
        <AccountId>501</AccountId>
        <AccountType/>
      </UserInfo>
      <UserInfo>
        <DisplayName>Richard Green</DisplayName>
        <AccountId>97</AccountId>
        <AccountType/>
      </UserInfo>
      <UserInfo>
        <DisplayName>Helen Barrett</DisplayName>
        <AccountId>31</AccountId>
        <AccountType/>
      </UserInfo>
      <UserInfo>
        <DisplayName>Noella Bello Castro</DisplayName>
        <AccountId>81</AccountId>
        <AccountType/>
      </UserInfo>
      <UserInfo>
        <DisplayName>Dipika Patel</DisplayName>
        <AccountId>32</AccountId>
        <AccountType/>
      </UserInfo>
      <UserInfo>
        <DisplayName>Jane Gardner-Florence</DisplayName>
        <AccountId>318</AccountId>
        <AccountType/>
      </UserInfo>
      <UserInfo>
        <DisplayName>Alex Drinkall</DisplayName>
        <AccountId>54</AccountId>
        <AccountType/>
      </UserInfo>
      <UserInfo>
        <DisplayName>Pete Scott</DisplayName>
        <AccountId>905</AccountId>
        <AccountType/>
      </UserInfo>
      <UserInfo>
        <DisplayName>Carl Jessop</DisplayName>
        <AccountId>775</AccountId>
        <AccountType/>
      </UserInfo>
      <UserInfo>
        <DisplayName>James McLean</DisplayName>
        <AccountId>875</AccountId>
        <AccountType/>
      </UserInfo>
      <UserInfo>
        <DisplayName>Sheona MacLeod</DisplayName>
        <AccountId>1943</AccountId>
        <AccountType/>
      </UserInfo>
      <UserInfo>
        <DisplayName>Lisa Buchanan</DisplayName>
        <AccountId>13</AccountId>
        <AccountType/>
      </UserInfo>
      <UserInfo>
        <DisplayName>Bethan Maher</DisplayName>
        <AccountId>142</AccountId>
        <AccountType/>
      </UserInfo>
      <UserInfo>
        <DisplayName>Claire Robson</DisplayName>
        <AccountId>103</AccountId>
        <AccountType/>
      </UserInfo>
      <UserInfo>
        <DisplayName>Chris Watt</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6D64D2E87FC3428E2734694E69DE41" ma:contentTypeVersion="12" ma:contentTypeDescription="Create a new document." ma:contentTypeScope="" ma:versionID="9d87476400a80fbba7f1efd6a2a7bc77">
  <xsd:schema xmlns:xsd="http://www.w3.org/2001/XMLSchema" xmlns:xs="http://www.w3.org/2001/XMLSchema" xmlns:p="http://schemas.microsoft.com/office/2006/metadata/properties" xmlns:ns2="6b567b78-4b00-4611-a1ec-01c326b70faa" xmlns:ns3="428f0469-a703-48e6-aa9a-8a335d8e1302" targetNamespace="http://schemas.microsoft.com/office/2006/metadata/properties" ma:root="true" ma:fieldsID="5088a91732d987b260d3214a6c94209b" ns2:_="" ns3:_="">
    <xsd:import namespace="6b567b78-4b00-4611-a1ec-01c326b70faa"/>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567b78-4b00-4611-a1ec-01c326b7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171D36-53E5-462B-9B5F-2AB90F9389F6}">
  <ds:schemaRefs>
    <ds:schemaRef ds:uri="http://schemas.microsoft.com/office/2006/metadata/properties"/>
    <ds:schemaRef ds:uri="http://schemas.microsoft.com/office/infopath/2007/PartnerControls"/>
    <ds:schemaRef ds:uri="428f0469-a703-48e6-aa9a-8a335d8e1302"/>
  </ds:schemaRefs>
</ds:datastoreItem>
</file>

<file path=customXml/itemProps2.xml><?xml version="1.0" encoding="utf-8"?>
<ds:datastoreItem xmlns:ds="http://schemas.openxmlformats.org/officeDocument/2006/customXml" ds:itemID="{C86AD3F7-EE30-4B26-AB92-987FA6AEAA88}">
  <ds:schemaRefs>
    <ds:schemaRef ds:uri="http://schemas.microsoft.com/sharepoint/v3/contenttype/forms"/>
  </ds:schemaRefs>
</ds:datastoreItem>
</file>

<file path=customXml/itemProps3.xml><?xml version="1.0" encoding="utf-8"?>
<ds:datastoreItem xmlns:ds="http://schemas.openxmlformats.org/officeDocument/2006/customXml" ds:itemID="{335DF35E-3054-419C-9595-505AE8838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567b78-4b00-4611-a1ec-01c326b70faa"/>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7</Pages>
  <Words>3702</Words>
  <Characters>21107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Maher</dc:creator>
  <cp:keywords/>
  <dc:description/>
  <cp:lastModifiedBy>Martin Smith</cp:lastModifiedBy>
  <cp:revision>5</cp:revision>
  <dcterms:created xsi:type="dcterms:W3CDTF">2020-08-20T11:41:00Z</dcterms:created>
  <dcterms:modified xsi:type="dcterms:W3CDTF">2020-08-21T10:39:00Z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0x010100F76D64D2E87FC3428E2734694E69DE41</vt:lpwstr>
  </property>
</Properties>
</file>